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BB33B" w14:textId="77777777" w:rsidR="00DC2CD9" w:rsidRDefault="00DC2CD9" w:rsidP="00DC2CD9">
      <w:pPr>
        <w:tabs>
          <w:tab w:val="center" w:pos="4320"/>
          <w:tab w:val="right" w:pos="8640"/>
        </w:tabs>
        <w:spacing w:after="0" w:line="240" w:lineRule="auto"/>
        <w:jc w:val="right"/>
        <w:rPr>
          <w:b/>
        </w:rPr>
      </w:pPr>
      <w:r>
        <w:rPr>
          <w:b/>
          <w:noProof/>
        </w:rPr>
        <w:drawing>
          <wp:anchor distT="0" distB="0" distL="114300" distR="114300" simplePos="0" relativeHeight="251658240" behindDoc="1" locked="0" layoutInCell="1" allowOverlap="1" wp14:anchorId="435C5DA0" wp14:editId="49809911">
            <wp:simplePos x="0" y="0"/>
            <wp:positionH relativeFrom="column">
              <wp:posOffset>0</wp:posOffset>
            </wp:positionH>
            <wp:positionV relativeFrom="paragraph">
              <wp:posOffset>0</wp:posOffset>
            </wp:positionV>
            <wp:extent cx="2202740" cy="1104900"/>
            <wp:effectExtent l="0" t="0" r="0" b="0"/>
            <wp:wrapTight wrapText="bothSides">
              <wp:wrapPolygon edited="0">
                <wp:start x="4484" y="0"/>
                <wp:lineTo x="2616" y="5959"/>
                <wp:lineTo x="1308" y="11917"/>
                <wp:lineTo x="1308" y="15269"/>
                <wp:lineTo x="3363" y="17876"/>
                <wp:lineTo x="5979" y="17876"/>
                <wp:lineTo x="5979" y="21228"/>
                <wp:lineTo x="20180" y="21228"/>
                <wp:lineTo x="20367" y="17503"/>
                <wp:lineTo x="19619" y="15641"/>
                <wp:lineTo x="17564" y="11545"/>
                <wp:lineTo x="14201" y="5959"/>
                <wp:lineTo x="13453" y="0"/>
                <wp:lineTo x="4484" y="0"/>
              </wp:wrapPolygon>
            </wp:wrapTight>
            <wp:docPr id="1" name="Picture 1" descr="F:\Users\HEP\Media_Communication\Logos\0_HEP\logo-h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ers\HEP\Media_Communication\Logos\0_HEP\logo-he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74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t xml:space="preserve">         </w:t>
      </w:r>
    </w:p>
    <w:p w14:paraId="7B779128" w14:textId="77777777" w:rsidR="00DC2CD9" w:rsidRDefault="00DC2CD9" w:rsidP="00DC2CD9">
      <w:pPr>
        <w:tabs>
          <w:tab w:val="center" w:pos="4320"/>
          <w:tab w:val="right" w:pos="8640"/>
        </w:tabs>
        <w:spacing w:after="0" w:line="240" w:lineRule="auto"/>
        <w:jc w:val="right"/>
        <w:rPr>
          <w:b/>
        </w:rPr>
      </w:pPr>
    </w:p>
    <w:p w14:paraId="3508AA9C" w14:textId="77777777" w:rsidR="00C1202B" w:rsidRPr="00D53208" w:rsidRDefault="00EB1633" w:rsidP="00DC2CD9">
      <w:pPr>
        <w:tabs>
          <w:tab w:val="center" w:pos="4320"/>
          <w:tab w:val="right" w:pos="8640"/>
        </w:tabs>
        <w:spacing w:after="0" w:line="240" w:lineRule="auto"/>
        <w:jc w:val="right"/>
        <w:rPr>
          <w:rFonts w:ascii="Maiandra GD" w:hAnsi="Maiandra GD"/>
          <w:bCs/>
          <w:sz w:val="40"/>
          <w:szCs w:val="40"/>
        </w:rPr>
      </w:pPr>
      <w:r w:rsidRPr="00DC2CD9">
        <w:rPr>
          <w:rFonts w:ascii="Tisa Sans Pro" w:hAnsi="Tisa Sans Pro"/>
          <w:noProof/>
          <w:sz w:val="40"/>
          <w:szCs w:val="40"/>
        </w:rPr>
        <w:t>RESTORATION</w:t>
      </w:r>
      <w:r w:rsidR="00C1202B" w:rsidRPr="00DC2CD9">
        <w:rPr>
          <w:rFonts w:ascii="Tisa Sans Pro" w:hAnsi="Tisa Sans Pro"/>
          <w:bCs/>
          <w:sz w:val="40"/>
          <w:szCs w:val="40"/>
        </w:rPr>
        <w:t xml:space="preserve"> WORK GROUP</w:t>
      </w:r>
    </w:p>
    <w:p w14:paraId="2885FEE9" w14:textId="77777777" w:rsidR="00C1202B" w:rsidRPr="00DC2CD9" w:rsidRDefault="00760084" w:rsidP="00DC2CD9">
      <w:pPr>
        <w:keepNext/>
        <w:spacing w:after="0" w:line="240" w:lineRule="auto"/>
        <w:ind w:left="2700"/>
        <w:jc w:val="right"/>
        <w:outlineLvl w:val="1"/>
        <w:rPr>
          <w:rFonts w:ascii="Maiandra GD" w:hAnsi="Maiandra GD"/>
          <w:sz w:val="16"/>
          <w:szCs w:val="16"/>
        </w:rPr>
      </w:pPr>
      <w:r>
        <w:rPr>
          <w:rFonts w:ascii="Maiandra GD" w:hAnsi="Maiandra GD"/>
          <w:sz w:val="28"/>
          <w:szCs w:val="28"/>
        </w:rPr>
        <w:pict w14:anchorId="657D0820">
          <v:rect id="_x0000_i1025" style="width:150.25pt;height:.05pt" o:hrpct="0" o:hralign="right" o:hrstd="t" o:hrnoshade="t" o:hr="t" fillcolor="black" stroked="f"/>
        </w:pict>
      </w:r>
    </w:p>
    <w:p w14:paraId="3790FB20" w14:textId="7C403071" w:rsidR="00CB7EC8" w:rsidRPr="00FB64F9" w:rsidRDefault="00CB7EC8" w:rsidP="00DC2CD9">
      <w:pPr>
        <w:keepNext/>
        <w:spacing w:after="0" w:line="240" w:lineRule="auto"/>
        <w:ind w:left="1440" w:firstLine="720"/>
        <w:jc w:val="right"/>
        <w:outlineLvl w:val="1"/>
        <w:rPr>
          <w:rFonts w:asciiTheme="minorHAnsi" w:hAnsiTheme="minorHAnsi"/>
          <w:sz w:val="24"/>
          <w:szCs w:val="24"/>
          <w:lang w:val="pt-BR"/>
        </w:rPr>
      </w:pPr>
      <w:r w:rsidRPr="00FB64F9">
        <w:rPr>
          <w:rFonts w:ascii="Maiandra GD" w:hAnsi="Maiandra GD"/>
          <w:sz w:val="24"/>
          <w:szCs w:val="24"/>
          <w:lang w:val="pt-BR"/>
        </w:rPr>
        <w:t>Co-</w:t>
      </w:r>
      <w:r w:rsidR="00733501" w:rsidRPr="00FB64F9">
        <w:rPr>
          <w:rFonts w:asciiTheme="minorHAnsi" w:hAnsiTheme="minorHAnsi"/>
          <w:sz w:val="24"/>
          <w:szCs w:val="24"/>
          <w:lang w:val="pt-BR"/>
        </w:rPr>
        <w:t>Chair</w:t>
      </w:r>
      <w:r w:rsidRPr="00FB64F9">
        <w:rPr>
          <w:rFonts w:asciiTheme="minorHAnsi" w:hAnsiTheme="minorHAnsi"/>
          <w:sz w:val="24"/>
          <w:szCs w:val="24"/>
          <w:lang w:val="pt-BR"/>
        </w:rPr>
        <w:t>s</w:t>
      </w:r>
      <w:r w:rsidR="00733501" w:rsidRPr="00FB64F9">
        <w:rPr>
          <w:rFonts w:asciiTheme="minorHAnsi" w:hAnsiTheme="minorHAnsi"/>
          <w:sz w:val="24"/>
          <w:szCs w:val="24"/>
          <w:lang w:val="pt-BR"/>
        </w:rPr>
        <w:t xml:space="preserve">: Lisa Baron (Army Corps of </w:t>
      </w:r>
      <w:r w:rsidRPr="00FB64F9">
        <w:rPr>
          <w:rFonts w:asciiTheme="minorHAnsi" w:hAnsiTheme="minorHAnsi"/>
          <w:sz w:val="24"/>
          <w:szCs w:val="24"/>
          <w:lang w:val="pt-BR"/>
        </w:rPr>
        <w:t xml:space="preserve">Engineers), </w:t>
      </w:r>
    </w:p>
    <w:p w14:paraId="4FFEC33B" w14:textId="77777777" w:rsidR="00733501" w:rsidRPr="00FB64F9" w:rsidRDefault="00C555E8" w:rsidP="00DC2CD9">
      <w:pPr>
        <w:keepNext/>
        <w:spacing w:after="0" w:line="240" w:lineRule="auto"/>
        <w:ind w:left="5040"/>
        <w:jc w:val="right"/>
        <w:outlineLvl w:val="1"/>
        <w:rPr>
          <w:rFonts w:asciiTheme="minorHAnsi" w:hAnsiTheme="minorHAnsi"/>
          <w:sz w:val="24"/>
          <w:szCs w:val="24"/>
          <w:lang w:val="pt-BR"/>
        </w:rPr>
      </w:pPr>
      <w:r w:rsidRPr="00FB64F9">
        <w:rPr>
          <w:rFonts w:asciiTheme="minorHAnsi" w:hAnsiTheme="minorHAnsi"/>
          <w:sz w:val="24"/>
          <w:szCs w:val="24"/>
          <w:lang w:val="pt-BR"/>
        </w:rPr>
        <w:t xml:space="preserve">       Marit Larso</w:t>
      </w:r>
      <w:r w:rsidR="00CB7EC8" w:rsidRPr="00FB64F9">
        <w:rPr>
          <w:rFonts w:asciiTheme="minorHAnsi" w:hAnsiTheme="minorHAnsi"/>
          <w:sz w:val="24"/>
          <w:szCs w:val="24"/>
          <w:lang w:val="pt-BR"/>
        </w:rPr>
        <w:t>n (NYC Parks)</w:t>
      </w:r>
    </w:p>
    <w:p w14:paraId="7B9488A5" w14:textId="77777777" w:rsidR="00DC2CD9" w:rsidRDefault="00DC2CD9" w:rsidP="00DC2CD9">
      <w:pPr>
        <w:keepNext/>
        <w:spacing w:after="0" w:line="240" w:lineRule="auto"/>
        <w:ind w:left="5040"/>
        <w:jc w:val="right"/>
        <w:outlineLvl w:val="1"/>
        <w:rPr>
          <w:rFonts w:asciiTheme="minorHAnsi" w:hAnsiTheme="minorHAnsi"/>
          <w:i/>
          <w:sz w:val="24"/>
          <w:szCs w:val="24"/>
          <w:lang w:val="pt-BR"/>
        </w:rPr>
      </w:pPr>
    </w:p>
    <w:p w14:paraId="0C4B1675" w14:textId="77777777" w:rsidR="00C1202B" w:rsidRPr="00733501" w:rsidRDefault="00DC2CD9" w:rsidP="00733501">
      <w:pPr>
        <w:tabs>
          <w:tab w:val="center" w:pos="4320"/>
          <w:tab w:val="right" w:pos="8640"/>
        </w:tabs>
        <w:spacing w:before="120" w:after="0" w:line="240" w:lineRule="auto"/>
        <w:jc w:val="right"/>
      </w:pPr>
      <w:r w:rsidRPr="00DC2CD9">
        <w:rPr>
          <w:rFonts w:asciiTheme="minorHAnsi" w:hAnsiTheme="minorHAnsi"/>
          <w:i/>
          <w:sz w:val="24"/>
          <w:szCs w:val="24"/>
          <w:lang w:val="pt-BR"/>
        </w:rPr>
        <w:t>www.hudsonriver.org/estuary-program</w:t>
      </w:r>
      <w:r w:rsidR="00760084">
        <w:rPr>
          <w:rFonts w:ascii="Times New Roman" w:hAnsi="Times New Roman"/>
          <w:sz w:val="24"/>
          <w:szCs w:val="24"/>
        </w:rPr>
        <w:pict w14:anchorId="08ADA37F">
          <v:rect id="_x0000_i1026" style="width:468pt;height:1pt" o:hralign="center" o:hrstd="t" o:hrnoshade="t" o:hr="t" fillcolor="black" stroked="f"/>
        </w:pict>
      </w:r>
    </w:p>
    <w:p w14:paraId="5D9C0413" w14:textId="77777777" w:rsidR="00595F0D" w:rsidRDefault="00595F0D" w:rsidP="00595F0D">
      <w:pPr>
        <w:spacing w:after="0" w:line="240" w:lineRule="auto"/>
        <w:jc w:val="center"/>
        <w:rPr>
          <w:rFonts w:asciiTheme="minorHAnsi" w:hAnsiTheme="minorHAnsi" w:cs="TisaPro"/>
          <w:b/>
        </w:rPr>
      </w:pPr>
      <w:r w:rsidRPr="00490041">
        <w:rPr>
          <w:rFonts w:asciiTheme="minorHAnsi" w:hAnsiTheme="minorHAnsi" w:cs="TisaPro"/>
          <w:b/>
        </w:rPr>
        <w:t xml:space="preserve">Meeting, </w:t>
      </w:r>
      <w:r>
        <w:rPr>
          <w:rFonts w:asciiTheme="minorHAnsi" w:hAnsiTheme="minorHAnsi" w:cs="TisaPro"/>
          <w:b/>
        </w:rPr>
        <w:t>August 19, 2020</w:t>
      </w:r>
    </w:p>
    <w:p w14:paraId="45552BE9" w14:textId="77777777" w:rsidR="00595F0D" w:rsidRPr="00490041" w:rsidRDefault="00595F0D" w:rsidP="00595F0D">
      <w:pPr>
        <w:spacing w:after="0" w:line="240" w:lineRule="auto"/>
        <w:jc w:val="center"/>
        <w:rPr>
          <w:rFonts w:asciiTheme="minorHAnsi" w:hAnsiTheme="minorHAnsi" w:cs="TisaPro"/>
          <w:b/>
        </w:rPr>
      </w:pPr>
      <w:r>
        <w:rPr>
          <w:rFonts w:asciiTheme="minorHAnsi" w:hAnsiTheme="minorHAnsi" w:cs="TisaPro"/>
          <w:b/>
        </w:rPr>
        <w:t>9:30 – 12:00</w:t>
      </w:r>
    </w:p>
    <w:p w14:paraId="47C51B2F" w14:textId="77777777" w:rsidR="00D464CB" w:rsidRPr="00490041" w:rsidRDefault="00D464CB" w:rsidP="00D464CB">
      <w:pPr>
        <w:spacing w:after="0" w:line="240" w:lineRule="auto"/>
        <w:jc w:val="center"/>
        <w:rPr>
          <w:rFonts w:asciiTheme="minorHAnsi" w:hAnsiTheme="minorHAnsi" w:cs="TisaPro"/>
          <w:b/>
        </w:rPr>
      </w:pPr>
      <w:bookmarkStart w:id="0" w:name="_GoBack"/>
      <w:bookmarkEnd w:id="0"/>
    </w:p>
    <w:p w14:paraId="6E76AF17" w14:textId="77777777" w:rsidR="00837FE6" w:rsidRPr="00772110" w:rsidRDefault="00837FE6" w:rsidP="0048238D">
      <w:pPr>
        <w:pStyle w:val="ListParagraph"/>
        <w:spacing w:after="0" w:line="480" w:lineRule="auto"/>
        <w:rPr>
          <w:rFonts w:asciiTheme="minorHAnsi" w:hAnsiTheme="minorHAnsi" w:cstheme="minorHAnsi"/>
          <w:color w:val="000000" w:themeColor="text1"/>
        </w:rPr>
      </w:pPr>
    </w:p>
    <w:p w14:paraId="5A28028F" w14:textId="79DDB9FD" w:rsidR="002A55B8" w:rsidRPr="00772110" w:rsidRDefault="00E02876" w:rsidP="00B31A52">
      <w:pPr>
        <w:pStyle w:val="ListParagraph"/>
        <w:numPr>
          <w:ilvl w:val="0"/>
          <w:numId w:val="1"/>
        </w:numPr>
        <w:spacing w:after="0" w:line="240" w:lineRule="auto"/>
        <w:rPr>
          <w:rFonts w:asciiTheme="minorHAnsi" w:hAnsiTheme="minorHAnsi" w:cstheme="minorHAnsi"/>
          <w:color w:val="000000" w:themeColor="text1"/>
        </w:rPr>
      </w:pPr>
      <w:r w:rsidRPr="00772110">
        <w:rPr>
          <w:rFonts w:asciiTheme="minorHAnsi" w:hAnsiTheme="minorHAnsi" w:cstheme="minorHAnsi"/>
          <w:b/>
          <w:color w:val="000000" w:themeColor="text1"/>
        </w:rPr>
        <w:t>Welcome/</w:t>
      </w:r>
      <w:r w:rsidR="00D464CB">
        <w:rPr>
          <w:rFonts w:asciiTheme="minorHAnsi" w:hAnsiTheme="minorHAnsi" w:cstheme="minorHAnsi"/>
          <w:b/>
          <w:color w:val="000000" w:themeColor="text1"/>
        </w:rPr>
        <w:t>Attendance</w:t>
      </w:r>
    </w:p>
    <w:p w14:paraId="53E900BC" w14:textId="059CAF1E" w:rsidR="00CA7B0A" w:rsidRPr="00D464CB" w:rsidRDefault="00044C89" w:rsidP="00D464CB">
      <w:pPr>
        <w:spacing w:after="0" w:line="240" w:lineRule="auto"/>
        <w:ind w:left="720"/>
        <w:rPr>
          <w:rFonts w:asciiTheme="minorHAnsi" w:hAnsiTheme="minorHAnsi" w:cstheme="minorHAnsi"/>
          <w:color w:val="000000" w:themeColor="text1"/>
        </w:rPr>
      </w:pPr>
      <w:r w:rsidRPr="00D464CB">
        <w:rPr>
          <w:rFonts w:asciiTheme="minorHAnsi" w:hAnsiTheme="minorHAnsi" w:cstheme="minorHAnsi"/>
          <w:color w:val="000000" w:themeColor="text1"/>
        </w:rPr>
        <w:t xml:space="preserve">Attendance is at the end of this document. </w:t>
      </w:r>
      <w:r w:rsidR="005A3912" w:rsidRPr="00D464CB">
        <w:rPr>
          <w:rFonts w:asciiTheme="minorHAnsi" w:hAnsiTheme="minorHAnsi" w:cstheme="minorHAnsi"/>
          <w:color w:val="000000" w:themeColor="text1"/>
        </w:rPr>
        <w:t xml:space="preserve"> </w:t>
      </w:r>
    </w:p>
    <w:p w14:paraId="1083F12D" w14:textId="77777777" w:rsidR="00C63652" w:rsidRPr="00772110" w:rsidRDefault="00C63652" w:rsidP="00CA7B0A">
      <w:pPr>
        <w:spacing w:after="0" w:line="240" w:lineRule="auto"/>
        <w:rPr>
          <w:rFonts w:asciiTheme="minorHAnsi" w:hAnsiTheme="minorHAnsi" w:cstheme="minorHAnsi"/>
          <w:color w:val="000000" w:themeColor="text1"/>
        </w:rPr>
      </w:pPr>
    </w:p>
    <w:p w14:paraId="30C80AE3" w14:textId="77777777" w:rsidR="00044C89" w:rsidRPr="00772110" w:rsidRDefault="002A55B8" w:rsidP="00736E23">
      <w:pPr>
        <w:pStyle w:val="ListParagraph"/>
        <w:numPr>
          <w:ilvl w:val="0"/>
          <w:numId w:val="1"/>
        </w:numPr>
        <w:spacing w:after="0" w:line="240" w:lineRule="auto"/>
        <w:rPr>
          <w:rFonts w:asciiTheme="minorHAnsi" w:hAnsiTheme="minorHAnsi" w:cstheme="minorHAnsi"/>
          <w:color w:val="000000" w:themeColor="text1"/>
        </w:rPr>
      </w:pPr>
      <w:r w:rsidRPr="00772110">
        <w:rPr>
          <w:rFonts w:asciiTheme="minorHAnsi" w:hAnsiTheme="minorHAnsi" w:cstheme="minorHAnsi"/>
          <w:b/>
          <w:color w:val="000000" w:themeColor="text1"/>
        </w:rPr>
        <w:t>M</w:t>
      </w:r>
      <w:r w:rsidR="00E02876" w:rsidRPr="00772110">
        <w:rPr>
          <w:rFonts w:asciiTheme="minorHAnsi" w:hAnsiTheme="minorHAnsi" w:cstheme="minorHAnsi"/>
          <w:b/>
          <w:color w:val="000000" w:themeColor="text1"/>
        </w:rPr>
        <w:t>inutes</w:t>
      </w:r>
      <w:r w:rsidRPr="00772110">
        <w:rPr>
          <w:rFonts w:asciiTheme="minorHAnsi" w:hAnsiTheme="minorHAnsi" w:cstheme="minorHAnsi"/>
          <w:b/>
          <w:color w:val="000000" w:themeColor="text1"/>
        </w:rPr>
        <w:t xml:space="preserve"> </w:t>
      </w:r>
    </w:p>
    <w:p w14:paraId="61AFC35B" w14:textId="77777777" w:rsidR="00E84ACD" w:rsidRDefault="005A3912" w:rsidP="00E84ACD">
      <w:pPr>
        <w:spacing w:after="0" w:line="240" w:lineRule="auto"/>
        <w:ind w:left="720"/>
        <w:rPr>
          <w:rFonts w:asciiTheme="minorHAnsi" w:hAnsiTheme="minorHAnsi" w:cstheme="minorHAnsi"/>
          <w:color w:val="000000" w:themeColor="text1"/>
        </w:rPr>
      </w:pPr>
      <w:r w:rsidRPr="00772110">
        <w:rPr>
          <w:rFonts w:asciiTheme="minorHAnsi" w:hAnsiTheme="minorHAnsi" w:cstheme="minorHAnsi"/>
          <w:color w:val="000000" w:themeColor="text1"/>
        </w:rPr>
        <w:t>Approved</w:t>
      </w:r>
      <w:r w:rsidR="00910037" w:rsidRPr="00772110">
        <w:rPr>
          <w:rFonts w:asciiTheme="minorHAnsi" w:hAnsiTheme="minorHAnsi" w:cstheme="minorHAnsi"/>
          <w:color w:val="000000" w:themeColor="text1"/>
        </w:rPr>
        <w:t xml:space="preserve"> minutes from the last meeting in </w:t>
      </w:r>
      <w:r w:rsidR="00E84ACD">
        <w:rPr>
          <w:rFonts w:asciiTheme="minorHAnsi" w:hAnsiTheme="minorHAnsi" w:cstheme="minorHAnsi"/>
          <w:color w:val="000000" w:themeColor="text1"/>
        </w:rPr>
        <w:t>May</w:t>
      </w:r>
      <w:r w:rsidR="00D464CB">
        <w:rPr>
          <w:rFonts w:asciiTheme="minorHAnsi" w:hAnsiTheme="minorHAnsi" w:cstheme="minorHAnsi"/>
          <w:color w:val="000000" w:themeColor="text1"/>
        </w:rPr>
        <w:t xml:space="preserve"> 2020</w:t>
      </w:r>
      <w:r w:rsidRPr="00772110">
        <w:rPr>
          <w:rFonts w:asciiTheme="minorHAnsi" w:hAnsiTheme="minorHAnsi" w:cstheme="minorHAnsi"/>
          <w:color w:val="000000" w:themeColor="text1"/>
        </w:rPr>
        <w:t xml:space="preserve">. </w:t>
      </w:r>
    </w:p>
    <w:p w14:paraId="02504CB3" w14:textId="77777777" w:rsidR="00E84ACD" w:rsidRDefault="00E84ACD" w:rsidP="00E84ACD">
      <w:pPr>
        <w:spacing w:after="0" w:line="240" w:lineRule="auto"/>
        <w:ind w:left="720"/>
        <w:rPr>
          <w:rFonts w:asciiTheme="minorHAnsi" w:hAnsiTheme="minorHAnsi" w:cstheme="minorHAnsi"/>
          <w:color w:val="000000" w:themeColor="text1"/>
        </w:rPr>
      </w:pPr>
    </w:p>
    <w:p w14:paraId="61DC4448" w14:textId="36F64965" w:rsidR="00E84ACD" w:rsidRDefault="00E84ACD" w:rsidP="00235D7D">
      <w:pPr>
        <w:pStyle w:val="ListParagraph"/>
        <w:numPr>
          <w:ilvl w:val="0"/>
          <w:numId w:val="1"/>
        </w:numPr>
        <w:spacing w:after="0" w:line="240" w:lineRule="auto"/>
        <w:rPr>
          <w:rFonts w:asciiTheme="minorHAnsi" w:hAnsiTheme="minorHAnsi" w:cs="TisaPro"/>
          <w:color w:val="000000" w:themeColor="text1"/>
        </w:rPr>
      </w:pPr>
      <w:r w:rsidRPr="00830B83">
        <w:rPr>
          <w:rFonts w:asciiTheme="minorHAnsi" w:hAnsiTheme="minorHAnsi" w:cs="TisaPro"/>
          <w:b/>
          <w:color w:val="000000" w:themeColor="text1"/>
        </w:rPr>
        <w:t xml:space="preserve">Habitat and Ecological Health Action Item Review </w:t>
      </w:r>
    </w:p>
    <w:p w14:paraId="216A88F3" w14:textId="71F92612" w:rsidR="00830B83" w:rsidRDefault="00830B83" w:rsidP="00830B83">
      <w:pPr>
        <w:spacing w:after="0" w:line="240" w:lineRule="auto"/>
        <w:ind w:left="720"/>
        <w:rPr>
          <w:rFonts w:asciiTheme="minorHAnsi" w:hAnsiTheme="minorHAnsi" w:cs="TisaPro"/>
          <w:color w:val="000000" w:themeColor="text1"/>
        </w:rPr>
      </w:pPr>
      <w:r>
        <w:rPr>
          <w:rFonts w:asciiTheme="minorHAnsi" w:hAnsiTheme="minorHAnsi" w:cs="TisaPro"/>
          <w:color w:val="000000" w:themeColor="text1"/>
        </w:rPr>
        <w:t xml:space="preserve">Isabelle Stinnette reminded the group about the action agenda items that we are collectively working towards as well as the particular focus for staff time in HEP’s 2020 work plan.  Please reach out to Isabelle or the group chairs with any new ideas on how to accomplish action agenda goals or relevant work that your organization is conducting. </w:t>
      </w:r>
    </w:p>
    <w:p w14:paraId="7C94BFEA" w14:textId="77777777" w:rsidR="00830B83" w:rsidRPr="00830B83" w:rsidRDefault="00830B83" w:rsidP="00830B83">
      <w:pPr>
        <w:spacing w:after="0" w:line="240" w:lineRule="auto"/>
        <w:ind w:left="720"/>
        <w:rPr>
          <w:rFonts w:asciiTheme="minorHAnsi" w:hAnsiTheme="minorHAnsi" w:cs="TisaPro"/>
          <w:color w:val="000000" w:themeColor="text1"/>
        </w:rPr>
      </w:pPr>
    </w:p>
    <w:p w14:paraId="4BFD2087" w14:textId="7CCDE6EC" w:rsidR="00830B83" w:rsidRPr="00830B83" w:rsidRDefault="00E84ACD" w:rsidP="00830B83">
      <w:pPr>
        <w:pStyle w:val="ListParagraph"/>
        <w:numPr>
          <w:ilvl w:val="0"/>
          <w:numId w:val="1"/>
        </w:numPr>
        <w:spacing w:after="0" w:line="240" w:lineRule="auto"/>
        <w:rPr>
          <w:rFonts w:asciiTheme="minorHAnsi" w:hAnsiTheme="minorHAnsi" w:cs="TisaPro"/>
          <w:color w:val="000000" w:themeColor="text1"/>
        </w:rPr>
      </w:pPr>
      <w:r w:rsidRPr="00B845E6">
        <w:rPr>
          <w:rFonts w:asciiTheme="minorHAnsi" w:hAnsiTheme="minorHAnsi" w:cs="TisaPro"/>
          <w:b/>
          <w:color w:val="000000" w:themeColor="text1"/>
        </w:rPr>
        <w:t>NJDEP Science Advisory Board Regarding Marshes and Sea-Level</w:t>
      </w:r>
      <w:r>
        <w:rPr>
          <w:rFonts w:asciiTheme="minorHAnsi" w:hAnsiTheme="minorHAnsi" w:cs="TisaPro"/>
          <w:color w:val="000000" w:themeColor="text1"/>
        </w:rPr>
        <w:t xml:space="preserve"> </w:t>
      </w:r>
      <w:r w:rsidRPr="00B845E6">
        <w:rPr>
          <w:rFonts w:asciiTheme="minorHAnsi" w:hAnsiTheme="minorHAnsi" w:cs="TisaPro"/>
          <w:b/>
          <w:color w:val="000000" w:themeColor="text1"/>
        </w:rPr>
        <w:t>Rise</w:t>
      </w:r>
    </w:p>
    <w:p w14:paraId="4E999EEF" w14:textId="07589AB8" w:rsidR="00E84ACD" w:rsidRDefault="00830B83" w:rsidP="00760084">
      <w:pPr>
        <w:pStyle w:val="ListParagraph"/>
        <w:spacing w:after="0" w:line="240" w:lineRule="auto"/>
        <w:rPr>
          <w:rFonts w:asciiTheme="minorHAnsi" w:hAnsiTheme="minorHAnsi" w:cs="TisaPro"/>
          <w:color w:val="000000" w:themeColor="text1"/>
        </w:rPr>
      </w:pPr>
      <w:r>
        <w:rPr>
          <w:rFonts w:asciiTheme="minorHAnsi" w:hAnsiTheme="minorHAnsi" w:cs="TisaPro"/>
          <w:color w:val="000000" w:themeColor="text1"/>
        </w:rPr>
        <w:t>Judith</w:t>
      </w:r>
      <w:r w:rsidR="00012939">
        <w:rPr>
          <w:rFonts w:asciiTheme="minorHAnsi" w:hAnsiTheme="minorHAnsi" w:cs="TisaPro"/>
          <w:color w:val="000000" w:themeColor="text1"/>
        </w:rPr>
        <w:t xml:space="preserve"> Weis presented to the group on the findings from this advisory board for </w:t>
      </w:r>
      <w:r w:rsidR="00185904">
        <w:rPr>
          <w:rFonts w:asciiTheme="minorHAnsi" w:hAnsiTheme="minorHAnsi" w:cs="TisaPro"/>
          <w:color w:val="000000" w:themeColor="text1"/>
        </w:rPr>
        <w:t xml:space="preserve">that status of NJ marshes with respect to sea-level rise </w:t>
      </w:r>
      <w:r w:rsidR="00AF770D">
        <w:rPr>
          <w:rFonts w:asciiTheme="minorHAnsi" w:hAnsiTheme="minorHAnsi" w:cs="TisaPro"/>
          <w:color w:val="000000" w:themeColor="text1"/>
        </w:rPr>
        <w:t>projection</w:t>
      </w:r>
      <w:r w:rsidR="00185904">
        <w:rPr>
          <w:rFonts w:asciiTheme="minorHAnsi" w:hAnsiTheme="minorHAnsi" w:cs="TisaPro"/>
          <w:color w:val="000000" w:themeColor="text1"/>
        </w:rPr>
        <w:t>.  They evaluated both the areal extent and accretion with the data that is currently available</w:t>
      </w:r>
      <w:r w:rsidR="00012939">
        <w:rPr>
          <w:rFonts w:asciiTheme="minorHAnsi" w:hAnsiTheme="minorHAnsi" w:cs="TisaPro"/>
          <w:color w:val="000000" w:themeColor="text1"/>
        </w:rPr>
        <w:t xml:space="preserve">. </w:t>
      </w:r>
      <w:r w:rsidR="00AF770D">
        <w:rPr>
          <w:rFonts w:asciiTheme="minorHAnsi" w:hAnsiTheme="minorHAnsi" w:cs="TisaPro"/>
          <w:color w:val="000000" w:themeColor="text1"/>
        </w:rPr>
        <w:t xml:space="preserve">It is difficult to determine how much from the marsh loss comes from development vs. sea level </w:t>
      </w:r>
      <w:r w:rsidR="005A3D09">
        <w:rPr>
          <w:rFonts w:asciiTheme="minorHAnsi" w:hAnsiTheme="minorHAnsi" w:cs="TisaPro"/>
          <w:color w:val="000000" w:themeColor="text1"/>
        </w:rPr>
        <w:t xml:space="preserve">rise. </w:t>
      </w:r>
      <w:r w:rsidR="00AF770D">
        <w:rPr>
          <w:rFonts w:asciiTheme="minorHAnsi" w:hAnsiTheme="minorHAnsi" w:cs="TisaPro"/>
          <w:color w:val="000000" w:themeColor="text1"/>
        </w:rPr>
        <w:t xml:space="preserve">There is </w:t>
      </w:r>
      <w:r w:rsidR="00185904">
        <w:rPr>
          <w:rFonts w:asciiTheme="minorHAnsi" w:hAnsiTheme="minorHAnsi" w:cs="TisaPro"/>
          <w:color w:val="000000" w:themeColor="text1"/>
        </w:rPr>
        <w:t>not much change in Raritan Bay</w:t>
      </w:r>
      <w:r w:rsidR="00AF770D">
        <w:rPr>
          <w:rFonts w:asciiTheme="minorHAnsi" w:hAnsiTheme="minorHAnsi" w:cs="TisaPro"/>
          <w:color w:val="000000" w:themeColor="text1"/>
        </w:rPr>
        <w:t xml:space="preserve"> but we don’t know why</w:t>
      </w:r>
      <w:r w:rsidR="00185904">
        <w:rPr>
          <w:rFonts w:asciiTheme="minorHAnsi" w:hAnsiTheme="minorHAnsi" w:cs="TisaPro"/>
          <w:color w:val="000000" w:themeColor="text1"/>
        </w:rPr>
        <w:t xml:space="preserve">.  </w:t>
      </w:r>
      <w:r w:rsidR="00012939">
        <w:rPr>
          <w:rFonts w:asciiTheme="minorHAnsi" w:hAnsiTheme="minorHAnsi" w:cs="TisaPro"/>
          <w:color w:val="000000" w:themeColor="text1"/>
        </w:rPr>
        <w:t xml:space="preserve"> </w:t>
      </w:r>
      <w:r w:rsidR="00185904">
        <w:rPr>
          <w:rFonts w:asciiTheme="minorHAnsi" w:hAnsiTheme="minorHAnsi" w:cs="TisaPro"/>
          <w:color w:val="000000" w:themeColor="text1"/>
        </w:rPr>
        <w:t>Two of the seven marshes in the meadowlands are keeping up with sea level rise</w:t>
      </w:r>
      <w:r w:rsidR="00AF770D">
        <w:rPr>
          <w:rFonts w:asciiTheme="minorHAnsi" w:hAnsiTheme="minorHAnsi" w:cs="TisaPro"/>
          <w:color w:val="000000" w:themeColor="text1"/>
        </w:rPr>
        <w:t xml:space="preserve"> (they’re both </w:t>
      </w:r>
      <w:r w:rsidR="00AF770D" w:rsidRPr="00AF770D">
        <w:rPr>
          <w:rFonts w:asciiTheme="minorHAnsi" w:hAnsiTheme="minorHAnsi" w:cs="TisaPro"/>
          <w:i/>
          <w:color w:val="000000" w:themeColor="text1"/>
        </w:rPr>
        <w:t>phragmites</w:t>
      </w:r>
      <w:r w:rsidR="00AF770D">
        <w:rPr>
          <w:rFonts w:asciiTheme="minorHAnsi" w:hAnsiTheme="minorHAnsi" w:cs="TisaPro"/>
          <w:color w:val="000000" w:themeColor="text1"/>
        </w:rPr>
        <w:t xml:space="preserve"> marshes). In other parts of the state the results are similar with some of the marshes keeping up but the majority are not.  The committee also provided actions on what do about it including:  protecting places for marshes to move inland (migration pathways), changing restoration practicing to not remove </w:t>
      </w:r>
      <w:r w:rsidR="00AF770D" w:rsidRPr="00AF770D">
        <w:rPr>
          <w:rFonts w:asciiTheme="minorHAnsi" w:hAnsiTheme="minorHAnsi" w:cs="TisaPro"/>
          <w:i/>
          <w:color w:val="000000" w:themeColor="text1"/>
        </w:rPr>
        <w:t>phragmites,</w:t>
      </w:r>
      <w:r w:rsidR="00AF770D">
        <w:rPr>
          <w:rFonts w:asciiTheme="minorHAnsi" w:hAnsiTheme="minorHAnsi" w:cs="TisaPro"/>
          <w:color w:val="000000" w:themeColor="text1"/>
        </w:rPr>
        <w:t xml:space="preserve"> sediment manipulation including thin-layer deposition and piling in creeks for natural dispersal and creating living shorelines. </w:t>
      </w:r>
    </w:p>
    <w:p w14:paraId="6D342F07" w14:textId="77777777" w:rsidR="00760084" w:rsidRPr="00760084" w:rsidRDefault="00760084" w:rsidP="00760084">
      <w:pPr>
        <w:pStyle w:val="ListParagraph"/>
        <w:spacing w:after="0" w:line="240" w:lineRule="auto"/>
        <w:rPr>
          <w:rFonts w:asciiTheme="minorHAnsi" w:hAnsiTheme="minorHAnsi" w:cs="TisaPro"/>
          <w:color w:val="000000" w:themeColor="text1"/>
        </w:rPr>
      </w:pPr>
    </w:p>
    <w:p w14:paraId="4642175D" w14:textId="77777777" w:rsidR="00830B83" w:rsidRDefault="00830B83" w:rsidP="00830B83">
      <w:pPr>
        <w:pStyle w:val="ListParagraph"/>
        <w:numPr>
          <w:ilvl w:val="0"/>
          <w:numId w:val="1"/>
        </w:numPr>
        <w:spacing w:after="0" w:line="240" w:lineRule="auto"/>
        <w:rPr>
          <w:rFonts w:asciiTheme="minorHAnsi" w:hAnsiTheme="minorHAnsi" w:cs="TisaPro"/>
          <w:b/>
          <w:color w:val="000000" w:themeColor="text1"/>
        </w:rPr>
      </w:pPr>
      <w:r w:rsidRPr="008F4D89">
        <w:rPr>
          <w:rFonts w:asciiTheme="minorHAnsi" w:hAnsiTheme="minorHAnsi" w:cs="TisaPro"/>
          <w:b/>
          <w:color w:val="000000" w:themeColor="text1"/>
        </w:rPr>
        <w:t>Diversity and Inclusion among restoration partners</w:t>
      </w:r>
    </w:p>
    <w:p w14:paraId="1E38FFDF" w14:textId="54369FAB" w:rsidR="00830B83" w:rsidRPr="005A3D09" w:rsidRDefault="00830B83" w:rsidP="005A3D09">
      <w:pPr>
        <w:pStyle w:val="ListParagraph"/>
        <w:spacing w:after="0" w:line="240" w:lineRule="auto"/>
        <w:rPr>
          <w:rFonts w:asciiTheme="minorHAnsi" w:hAnsiTheme="minorHAnsi" w:cs="TisaPro"/>
          <w:color w:val="000000" w:themeColor="text1"/>
        </w:rPr>
      </w:pPr>
      <w:r>
        <w:rPr>
          <w:rFonts w:asciiTheme="minorHAnsi" w:hAnsiTheme="minorHAnsi" w:cs="TisaPro"/>
          <w:color w:val="000000" w:themeColor="text1"/>
        </w:rPr>
        <w:t xml:space="preserve">Liz Balladares, HEP Communication Associate and Passaic Urban Waters Ambassador, presented to the group about HEPs initiative towards better diversity, inclusion and equity. A survey went out to all the members of HEP’s work group prioritizing what issues in this realm they find the most challenging and could use help with. The survey results revealed that </w:t>
      </w:r>
      <w:r w:rsidR="007528AF" w:rsidRPr="007528AF">
        <w:rPr>
          <w:rFonts w:asciiTheme="minorHAnsi" w:hAnsiTheme="minorHAnsi" w:cs="TisaPro"/>
          <w:color w:val="000000" w:themeColor="text1"/>
        </w:rPr>
        <w:t>Incorporating and</w:t>
      </w:r>
      <w:r w:rsidR="005A3D09">
        <w:rPr>
          <w:rFonts w:asciiTheme="minorHAnsi" w:hAnsiTheme="minorHAnsi" w:cs="TisaPro"/>
          <w:color w:val="000000" w:themeColor="text1"/>
        </w:rPr>
        <w:t xml:space="preserve"> </w:t>
      </w:r>
      <w:r w:rsidR="007528AF" w:rsidRPr="005A3D09">
        <w:rPr>
          <w:rFonts w:asciiTheme="minorHAnsi" w:hAnsiTheme="minorHAnsi" w:cs="TisaPro"/>
          <w:color w:val="000000" w:themeColor="text1"/>
        </w:rPr>
        <w:t xml:space="preserve">addressing BIPOC (black, indigenous, and people of color) goals, concerns and priorities into long term organizational goals and missions </w:t>
      </w:r>
      <w:r w:rsidRPr="005A3D09">
        <w:rPr>
          <w:rFonts w:asciiTheme="minorHAnsi" w:hAnsiTheme="minorHAnsi" w:cs="TisaPro"/>
          <w:color w:val="000000" w:themeColor="text1"/>
        </w:rPr>
        <w:t xml:space="preserve">was the most needed challenge.  </w:t>
      </w:r>
    </w:p>
    <w:p w14:paraId="052A15E2" w14:textId="1B341CAF" w:rsidR="00012939" w:rsidRPr="008F4D89" w:rsidRDefault="00012939" w:rsidP="00830B83">
      <w:pPr>
        <w:pStyle w:val="ListParagraph"/>
        <w:spacing w:after="0" w:line="240" w:lineRule="auto"/>
        <w:rPr>
          <w:rFonts w:asciiTheme="minorHAnsi" w:hAnsiTheme="minorHAnsi" w:cs="TisaPro"/>
          <w:b/>
          <w:color w:val="000000" w:themeColor="text1"/>
        </w:rPr>
      </w:pPr>
      <w:r>
        <w:rPr>
          <w:rFonts w:asciiTheme="minorHAnsi" w:hAnsiTheme="minorHAnsi" w:cs="TisaPro"/>
          <w:color w:val="000000" w:themeColor="text1"/>
        </w:rPr>
        <w:lastRenderedPageBreak/>
        <w:tab/>
        <w:t xml:space="preserve">Billion Oyster Project is working on making waterfront spaces safe and equitable.  HEP’s Public Access work group is also exploring related ideas.  NYC parks is using some metrics of community composition in their project prioritization but say they plan to do more work in this realm and are engaging in listening sessions. Diversity, inclusion and environmental justice will be a key focus of HEP’s annual conference this November.  Please contact HEP if you think the conference could line up with any of our agencies ongoing diversity, inclusion or equity initiatives. </w:t>
      </w:r>
    </w:p>
    <w:p w14:paraId="11A70316" w14:textId="4B517D3B" w:rsidR="00830B83" w:rsidRPr="00830B83" w:rsidRDefault="00830B83" w:rsidP="00830B83">
      <w:pPr>
        <w:spacing w:after="0" w:line="240" w:lineRule="auto"/>
        <w:rPr>
          <w:rFonts w:asciiTheme="minorHAnsi" w:hAnsiTheme="minorHAnsi" w:cs="TisaPro"/>
          <w:color w:val="000000" w:themeColor="text1"/>
        </w:rPr>
      </w:pPr>
    </w:p>
    <w:p w14:paraId="76731348" w14:textId="3709B7D7" w:rsidR="00E84ACD" w:rsidRPr="00EB4BB2" w:rsidRDefault="00E84ACD" w:rsidP="00830B83">
      <w:pPr>
        <w:pStyle w:val="ListParagraph"/>
        <w:numPr>
          <w:ilvl w:val="0"/>
          <w:numId w:val="1"/>
        </w:numPr>
        <w:spacing w:after="0" w:line="240" w:lineRule="auto"/>
        <w:rPr>
          <w:rFonts w:asciiTheme="minorHAnsi" w:hAnsiTheme="minorHAnsi" w:cs="TisaPro"/>
          <w:color w:val="000000" w:themeColor="text1"/>
        </w:rPr>
      </w:pPr>
      <w:r>
        <w:rPr>
          <w:rFonts w:asciiTheme="minorHAnsi" w:hAnsiTheme="minorHAnsi" w:cs="TisaPro"/>
          <w:b/>
          <w:color w:val="000000" w:themeColor="text1"/>
        </w:rPr>
        <w:t xml:space="preserve">Results from the Restoration Activity Map Survey and Next Steps Discussion </w:t>
      </w:r>
    </w:p>
    <w:p w14:paraId="0ADE8D8C" w14:textId="3B322816" w:rsidR="00EB4BB2" w:rsidRDefault="00EB4BB2" w:rsidP="00EB4BB2">
      <w:pPr>
        <w:pStyle w:val="ListParagraph"/>
        <w:spacing w:after="0" w:line="240" w:lineRule="auto"/>
        <w:rPr>
          <w:rFonts w:asciiTheme="minorHAnsi" w:hAnsiTheme="minorHAnsi" w:cs="TisaPro"/>
          <w:color w:val="000000" w:themeColor="text1"/>
        </w:rPr>
      </w:pPr>
      <w:r>
        <w:rPr>
          <w:rFonts w:asciiTheme="minorHAnsi" w:hAnsiTheme="minorHAnsi" w:cs="TisaPro"/>
          <w:color w:val="000000" w:themeColor="text1"/>
        </w:rPr>
        <w:t>Isabelle presented six key findings from the survey that went out to the group regarding the Restoration Activity Map:</w:t>
      </w:r>
    </w:p>
    <w:p w14:paraId="0E38ACDC" w14:textId="5E292536" w:rsidR="00EB4BB2" w:rsidRDefault="00EB4BB2" w:rsidP="00EB4BB2">
      <w:pPr>
        <w:pStyle w:val="ListParagraph"/>
        <w:numPr>
          <w:ilvl w:val="0"/>
          <w:numId w:val="20"/>
        </w:numPr>
        <w:spacing w:after="0" w:line="240" w:lineRule="auto"/>
        <w:rPr>
          <w:rFonts w:asciiTheme="minorHAnsi" w:hAnsiTheme="minorHAnsi" w:cs="TisaPro"/>
          <w:color w:val="000000" w:themeColor="text1"/>
        </w:rPr>
      </w:pPr>
      <w:r w:rsidRPr="00EB4BB2">
        <w:rPr>
          <w:rFonts w:asciiTheme="minorHAnsi" w:hAnsiTheme="minorHAnsi" w:cs="TisaPro"/>
          <w:color w:val="000000" w:themeColor="text1"/>
        </w:rPr>
        <w:t>Most people surveyed have never used the map because they never knew about it or forgot about it.</w:t>
      </w:r>
    </w:p>
    <w:p w14:paraId="6B856633" w14:textId="590957EC" w:rsidR="00EB4BB2" w:rsidRDefault="00EB4BB2" w:rsidP="00EB4BB2">
      <w:pPr>
        <w:pStyle w:val="ListParagraph"/>
        <w:numPr>
          <w:ilvl w:val="0"/>
          <w:numId w:val="20"/>
        </w:numPr>
        <w:spacing w:after="0" w:line="240" w:lineRule="auto"/>
        <w:rPr>
          <w:rFonts w:asciiTheme="minorHAnsi" w:hAnsiTheme="minorHAnsi" w:cs="TisaPro"/>
          <w:color w:val="000000" w:themeColor="text1"/>
        </w:rPr>
      </w:pPr>
      <w:r w:rsidRPr="00EB4BB2">
        <w:rPr>
          <w:rFonts w:asciiTheme="minorHAnsi" w:hAnsiTheme="minorHAnsi" w:cs="TisaPro"/>
          <w:color w:val="000000" w:themeColor="text1"/>
        </w:rPr>
        <w:t>The group thinks it</w:t>
      </w:r>
      <w:r w:rsidR="005A3D09">
        <w:rPr>
          <w:rFonts w:asciiTheme="minorHAnsi" w:hAnsiTheme="minorHAnsi" w:cs="TisaPro"/>
          <w:color w:val="000000" w:themeColor="text1"/>
        </w:rPr>
        <w:t xml:space="preserve"> i</w:t>
      </w:r>
      <w:r w:rsidRPr="00EB4BB2">
        <w:rPr>
          <w:rFonts w:asciiTheme="minorHAnsi" w:hAnsiTheme="minorHAnsi" w:cs="TisaPro"/>
          <w:color w:val="000000" w:themeColor="text1"/>
        </w:rPr>
        <w:t>s very valuable for the list to be comprehensive but is divided on whether the new sites should be vetted by the group or kept somehow distinct.</w:t>
      </w:r>
    </w:p>
    <w:p w14:paraId="0ED09964" w14:textId="09B7CEEA" w:rsidR="00EB4BB2" w:rsidRDefault="00EB4BB2" w:rsidP="00EB4BB2">
      <w:pPr>
        <w:pStyle w:val="ListParagraph"/>
        <w:numPr>
          <w:ilvl w:val="0"/>
          <w:numId w:val="20"/>
        </w:numPr>
        <w:spacing w:after="0" w:line="240" w:lineRule="auto"/>
        <w:rPr>
          <w:rFonts w:asciiTheme="minorHAnsi" w:hAnsiTheme="minorHAnsi" w:cs="TisaPro"/>
          <w:color w:val="000000" w:themeColor="text1"/>
        </w:rPr>
      </w:pPr>
      <w:r w:rsidRPr="00EB4BB2">
        <w:rPr>
          <w:rFonts w:asciiTheme="minorHAnsi" w:hAnsiTheme="minorHAnsi" w:cs="TisaPro"/>
          <w:color w:val="000000" w:themeColor="text1"/>
        </w:rPr>
        <w:t>Only half of those surveyed were willing to spend any time updating the opportunities information.</w:t>
      </w:r>
    </w:p>
    <w:p w14:paraId="6B898EB8" w14:textId="6D07EFD5" w:rsidR="00EB4BB2" w:rsidRDefault="00EB4BB2" w:rsidP="00EB4BB2">
      <w:pPr>
        <w:pStyle w:val="ListParagraph"/>
        <w:numPr>
          <w:ilvl w:val="0"/>
          <w:numId w:val="20"/>
        </w:numPr>
        <w:spacing w:after="0" w:line="240" w:lineRule="auto"/>
        <w:rPr>
          <w:rFonts w:asciiTheme="minorHAnsi" w:hAnsiTheme="minorHAnsi" w:cs="TisaPro"/>
          <w:color w:val="000000" w:themeColor="text1"/>
        </w:rPr>
      </w:pPr>
      <w:r w:rsidRPr="00EB4BB2">
        <w:rPr>
          <w:rFonts w:asciiTheme="minorHAnsi" w:hAnsiTheme="minorHAnsi" w:cs="TisaPro"/>
          <w:color w:val="000000" w:themeColor="text1"/>
        </w:rPr>
        <w:t>The group finds the restoration progress information to be just as important as the restoration opportunities.</w:t>
      </w:r>
    </w:p>
    <w:p w14:paraId="6488AA0D" w14:textId="665927A5" w:rsidR="00EB4BB2" w:rsidRDefault="00EB4BB2" w:rsidP="00EB4BB2">
      <w:pPr>
        <w:pStyle w:val="ListParagraph"/>
        <w:numPr>
          <w:ilvl w:val="0"/>
          <w:numId w:val="20"/>
        </w:numPr>
        <w:spacing w:after="0" w:line="240" w:lineRule="auto"/>
        <w:rPr>
          <w:rFonts w:asciiTheme="minorHAnsi" w:hAnsiTheme="minorHAnsi" w:cs="TisaPro"/>
          <w:color w:val="000000" w:themeColor="text1"/>
        </w:rPr>
      </w:pPr>
      <w:r w:rsidRPr="00EB4BB2">
        <w:rPr>
          <w:rFonts w:asciiTheme="minorHAnsi" w:hAnsiTheme="minorHAnsi" w:cs="TisaPro"/>
          <w:color w:val="000000" w:themeColor="text1"/>
        </w:rPr>
        <w:t>The group values details and ways to access more detailed information for both restoration opportunities and progress.</w:t>
      </w:r>
    </w:p>
    <w:p w14:paraId="0552D94F" w14:textId="58812087" w:rsidR="00EB4BB2" w:rsidRDefault="00EB4BB2" w:rsidP="00EB4BB2">
      <w:pPr>
        <w:pStyle w:val="ListParagraph"/>
        <w:numPr>
          <w:ilvl w:val="0"/>
          <w:numId w:val="20"/>
        </w:numPr>
        <w:spacing w:after="0" w:line="240" w:lineRule="auto"/>
        <w:rPr>
          <w:rFonts w:asciiTheme="minorHAnsi" w:hAnsiTheme="minorHAnsi" w:cs="TisaPro"/>
          <w:color w:val="000000" w:themeColor="text1"/>
        </w:rPr>
      </w:pPr>
      <w:r w:rsidRPr="00EB4BB2">
        <w:rPr>
          <w:rFonts w:asciiTheme="minorHAnsi" w:hAnsiTheme="minorHAnsi" w:cs="TisaPro"/>
          <w:color w:val="000000" w:themeColor="text1"/>
        </w:rPr>
        <w:t>The results are somewhat mixed on who would value a prioritization effort.  But the CAC is in favor.</w:t>
      </w:r>
    </w:p>
    <w:p w14:paraId="65F1DC5F" w14:textId="77777777" w:rsidR="00EF3BD0" w:rsidRDefault="00EB4BB2" w:rsidP="00EF3BD0">
      <w:pPr>
        <w:spacing w:after="0" w:line="240" w:lineRule="auto"/>
        <w:ind w:left="720"/>
        <w:rPr>
          <w:rFonts w:asciiTheme="minorHAnsi" w:hAnsiTheme="minorHAnsi" w:cs="TisaPro"/>
          <w:color w:val="000000" w:themeColor="text1"/>
        </w:rPr>
      </w:pPr>
      <w:r>
        <w:rPr>
          <w:rFonts w:asciiTheme="minorHAnsi" w:hAnsiTheme="minorHAnsi" w:cs="TisaPro"/>
          <w:color w:val="000000" w:themeColor="text1"/>
        </w:rPr>
        <w:t xml:space="preserve">The group decided that we do not want to invest more time and money into the current map because we cannot update it ourselves.  The group agreed that it is more important to have the opportunity to keep the data up to date, and make corrections, with a map in an easier format, that </w:t>
      </w:r>
      <w:r w:rsidR="00E857FA">
        <w:rPr>
          <w:rFonts w:asciiTheme="minorHAnsi" w:hAnsiTheme="minorHAnsi" w:cs="TisaPro"/>
          <w:color w:val="000000" w:themeColor="text1"/>
        </w:rPr>
        <w:t xml:space="preserve">may not have all the same functionality. We may also want to save large batch updates for once every 5 years of upon other updates to the CRP. </w:t>
      </w:r>
    </w:p>
    <w:p w14:paraId="3707066B" w14:textId="77777777" w:rsidR="00EF3BD0" w:rsidRDefault="00EF3BD0" w:rsidP="00EF3BD0">
      <w:pPr>
        <w:spacing w:after="0" w:line="240" w:lineRule="auto"/>
        <w:ind w:left="720"/>
        <w:rPr>
          <w:rFonts w:asciiTheme="minorHAnsi" w:hAnsiTheme="minorHAnsi" w:cs="TisaPro"/>
          <w:color w:val="000000" w:themeColor="text1"/>
        </w:rPr>
      </w:pPr>
    </w:p>
    <w:p w14:paraId="32057992" w14:textId="3E7B74AB" w:rsidR="00EB4BB2" w:rsidRPr="000C7341" w:rsidRDefault="000C7341" w:rsidP="00EF3BD0">
      <w:pPr>
        <w:spacing w:after="0" w:line="240" w:lineRule="auto"/>
        <w:rPr>
          <w:rFonts w:asciiTheme="minorHAnsi" w:hAnsiTheme="minorHAnsi" w:cs="TisaPro"/>
          <w:b/>
          <w:color w:val="000000" w:themeColor="text1"/>
        </w:rPr>
      </w:pPr>
      <w:r>
        <w:rPr>
          <w:rFonts w:asciiTheme="minorHAnsi" w:hAnsiTheme="minorHAnsi" w:cs="TisaPro"/>
          <w:b/>
          <w:color w:val="000000" w:themeColor="text1"/>
        </w:rPr>
        <w:t>VII.</w:t>
      </w:r>
      <w:r w:rsidR="00EF3BD0">
        <w:rPr>
          <w:rFonts w:asciiTheme="minorHAnsi" w:hAnsiTheme="minorHAnsi" w:cs="TisaPro"/>
          <w:color w:val="000000" w:themeColor="text1"/>
        </w:rPr>
        <w:tab/>
      </w:r>
      <w:r w:rsidR="00EB4BB2" w:rsidRPr="00EF3BD0">
        <w:rPr>
          <w:rFonts w:asciiTheme="minorHAnsi" w:hAnsiTheme="minorHAnsi" w:cs="TisaPro"/>
          <w:b/>
          <w:color w:val="000000" w:themeColor="text1"/>
        </w:rPr>
        <w:t>Best Practices in shoreline restoration that protects for horseshoe crabs (All, 10 minutes)</w:t>
      </w:r>
    </w:p>
    <w:p w14:paraId="0705DC28" w14:textId="77777777" w:rsidR="00EF3BD0" w:rsidRDefault="00600079" w:rsidP="000C7341">
      <w:pPr>
        <w:spacing w:after="0" w:line="240" w:lineRule="auto"/>
        <w:ind w:left="720"/>
        <w:rPr>
          <w:rFonts w:asciiTheme="minorHAnsi" w:hAnsiTheme="minorHAnsi" w:cstheme="minorHAnsi"/>
        </w:rPr>
      </w:pPr>
      <w:r>
        <w:rPr>
          <w:rFonts w:asciiTheme="minorHAnsi" w:hAnsiTheme="minorHAnsi" w:cstheme="minorHAnsi"/>
        </w:rPr>
        <w:t>The group discussed some recent cases of horseshoe crabs being stuck in restoration materials or new shoreline features in our region.  John McLaughlin and Carl Alderson described known instances in Flushing Bay, Lemon Creek and Brooklyn Bridge Park.  Isabelle Stinnette reported that the partnership for the Delaware bays national estuary program has also seen instances of horseshoe crabs getting stuck on the inland side of sills created to aid in wetland protection or other living shoreline features.  In recent restorations they have created a break in the sill with a ramp that allows for the crabs to get back out.  However they were unable to provide designs or photos</w:t>
      </w:r>
      <w:r w:rsidR="00EF3BD0">
        <w:rPr>
          <w:rFonts w:asciiTheme="minorHAnsi" w:hAnsiTheme="minorHAnsi" w:cstheme="minorHAnsi"/>
        </w:rPr>
        <w:t xml:space="preserve"> of the structure at this time.</w:t>
      </w:r>
    </w:p>
    <w:p w14:paraId="25FC85F7" w14:textId="77777777" w:rsidR="00EF3BD0" w:rsidRDefault="00EF3BD0" w:rsidP="00EF3BD0">
      <w:pPr>
        <w:spacing w:after="0" w:line="240" w:lineRule="auto"/>
        <w:ind w:left="720"/>
        <w:rPr>
          <w:rFonts w:asciiTheme="minorHAnsi" w:hAnsiTheme="minorHAnsi" w:cstheme="minorHAnsi"/>
        </w:rPr>
      </w:pPr>
    </w:p>
    <w:p w14:paraId="49BA82B1" w14:textId="62749CB5" w:rsidR="00EB4BB2" w:rsidRPr="000C7341" w:rsidRDefault="00EB4BB2" w:rsidP="000C7341">
      <w:pPr>
        <w:pStyle w:val="ListParagraph"/>
        <w:numPr>
          <w:ilvl w:val="0"/>
          <w:numId w:val="29"/>
        </w:numPr>
        <w:spacing w:after="0" w:line="240" w:lineRule="auto"/>
        <w:rPr>
          <w:rFonts w:asciiTheme="minorHAnsi" w:hAnsiTheme="minorHAnsi" w:cstheme="minorHAnsi"/>
        </w:rPr>
      </w:pPr>
      <w:r w:rsidRPr="000C7341">
        <w:rPr>
          <w:rFonts w:asciiTheme="minorHAnsi" w:hAnsiTheme="minorHAnsi" w:cs="TisaPro"/>
          <w:b/>
        </w:rPr>
        <w:t>Up</w:t>
      </w:r>
      <w:r w:rsidRPr="000C7341">
        <w:rPr>
          <w:rFonts w:asciiTheme="minorHAnsi" w:hAnsiTheme="minorHAnsi" w:cs="TisaPro"/>
          <w:b/>
          <w:color w:val="000000" w:themeColor="text1"/>
        </w:rPr>
        <w:t xml:space="preserve">date on Restoration of Buyout Properties on Staten </w:t>
      </w:r>
      <w:r w:rsidRPr="000C7341">
        <w:rPr>
          <w:rFonts w:asciiTheme="minorHAnsi" w:hAnsiTheme="minorHAnsi" w:cstheme="minorHAnsi"/>
          <w:b/>
        </w:rPr>
        <w:t>Island</w:t>
      </w:r>
      <w:r w:rsidRPr="000C7341">
        <w:rPr>
          <w:rFonts w:asciiTheme="minorHAnsi" w:hAnsiTheme="minorHAnsi" w:cstheme="minorHAnsi"/>
          <w:b/>
          <w:bCs/>
        </w:rPr>
        <w:t xml:space="preserve">  (Isabelle Stinnette, 5 minutes)</w:t>
      </w:r>
    </w:p>
    <w:p w14:paraId="2608A897" w14:textId="154F272B" w:rsidR="00230C13" w:rsidRPr="00600079" w:rsidRDefault="00600079" w:rsidP="00230C13">
      <w:pPr>
        <w:spacing w:after="0" w:line="240" w:lineRule="auto"/>
        <w:ind w:left="720"/>
        <w:rPr>
          <w:rFonts w:asciiTheme="minorHAnsi" w:hAnsiTheme="minorHAnsi" w:cstheme="minorHAnsi"/>
        </w:rPr>
      </w:pPr>
      <w:r w:rsidRPr="00600079">
        <w:rPr>
          <w:rFonts w:asciiTheme="minorHAnsi" w:hAnsiTheme="minorHAnsi" w:cstheme="minorHAnsi"/>
        </w:rPr>
        <w:t>Isa</w:t>
      </w:r>
      <w:r>
        <w:rPr>
          <w:rFonts w:asciiTheme="minorHAnsi" w:hAnsiTheme="minorHAnsi" w:cstheme="minorHAnsi"/>
        </w:rPr>
        <w:t xml:space="preserve">belle Stinnette updated the group on a call she had with the </w:t>
      </w:r>
      <w:r w:rsidR="00B96FDE">
        <w:rPr>
          <w:rFonts w:asciiTheme="minorHAnsi" w:hAnsiTheme="minorHAnsi" w:cstheme="minorHAnsi"/>
        </w:rPr>
        <w:t>Governor’s</w:t>
      </w:r>
      <w:r>
        <w:rPr>
          <w:rFonts w:asciiTheme="minorHAnsi" w:hAnsiTheme="minorHAnsi" w:cstheme="minorHAnsi"/>
        </w:rPr>
        <w:t xml:space="preserve"> Office of Storm Recovery.  They have many </w:t>
      </w:r>
      <w:r w:rsidR="00B96FDE">
        <w:rPr>
          <w:rFonts w:asciiTheme="minorHAnsi" w:hAnsiTheme="minorHAnsi" w:cstheme="minorHAnsi"/>
        </w:rPr>
        <w:t>properties</w:t>
      </w:r>
      <w:r>
        <w:rPr>
          <w:rFonts w:asciiTheme="minorHAnsi" w:hAnsiTheme="minorHAnsi" w:cstheme="minorHAnsi"/>
        </w:rPr>
        <w:t xml:space="preserve"> on Staten Island as part of the Oakwood Beach buyout </w:t>
      </w:r>
      <w:r w:rsidR="00F11E77">
        <w:rPr>
          <w:rFonts w:asciiTheme="minorHAnsi" w:hAnsiTheme="minorHAnsi" w:cstheme="minorHAnsi"/>
        </w:rPr>
        <w:t>for which</w:t>
      </w:r>
      <w:r>
        <w:rPr>
          <w:rFonts w:asciiTheme="minorHAnsi" w:hAnsiTheme="minorHAnsi" w:cstheme="minorHAnsi"/>
        </w:rPr>
        <w:t xml:space="preserve"> they are looking for organizations to take on the </w:t>
      </w:r>
      <w:r w:rsidR="00B96FDE">
        <w:rPr>
          <w:rFonts w:asciiTheme="minorHAnsi" w:hAnsiTheme="minorHAnsi" w:cstheme="minorHAnsi"/>
        </w:rPr>
        <w:t>management</w:t>
      </w:r>
      <w:r>
        <w:rPr>
          <w:rFonts w:asciiTheme="minorHAnsi" w:hAnsiTheme="minorHAnsi" w:cstheme="minorHAnsi"/>
        </w:rPr>
        <w:t xml:space="preserve">. </w:t>
      </w:r>
      <w:r w:rsidR="00F11E77">
        <w:rPr>
          <w:rFonts w:asciiTheme="minorHAnsi" w:hAnsiTheme="minorHAnsi" w:cstheme="minorHAnsi"/>
        </w:rPr>
        <w:t xml:space="preserve">NYC Parks had worked previously with the Nature Conservancy to look at the restoration potential of this area. </w:t>
      </w:r>
      <w:r>
        <w:rPr>
          <w:rFonts w:asciiTheme="minorHAnsi" w:hAnsiTheme="minorHAnsi" w:cstheme="minorHAnsi"/>
        </w:rPr>
        <w:t xml:space="preserve"> </w:t>
      </w:r>
      <w:r w:rsidR="00F11E77">
        <w:rPr>
          <w:rFonts w:asciiTheme="minorHAnsi" w:hAnsiTheme="minorHAnsi" w:cstheme="minorHAnsi"/>
        </w:rPr>
        <w:t xml:space="preserve">They plan to take on ownership of many of the properties but </w:t>
      </w:r>
      <w:r w:rsidR="00B96FDE">
        <w:rPr>
          <w:rFonts w:asciiTheme="minorHAnsi" w:hAnsiTheme="minorHAnsi" w:cstheme="minorHAnsi"/>
        </w:rPr>
        <w:t xml:space="preserve">the process has not gone as smoothly as hoped with GOSR, possibly due to Parks need for certain site assessments and restrictive development covenants existing prior to taking on ownership. </w:t>
      </w:r>
    </w:p>
    <w:p w14:paraId="5D691C5C" w14:textId="77777777" w:rsidR="00182969" w:rsidRDefault="00182969" w:rsidP="00230C13">
      <w:pPr>
        <w:spacing w:after="0" w:line="240" w:lineRule="auto"/>
        <w:ind w:left="720"/>
        <w:rPr>
          <w:rFonts w:asciiTheme="minorHAnsi" w:hAnsiTheme="minorHAnsi" w:cstheme="minorHAnsi"/>
          <w:color w:val="00B050"/>
        </w:rPr>
      </w:pPr>
    </w:p>
    <w:p w14:paraId="2FDCD31E" w14:textId="2D003488" w:rsidR="00230C13" w:rsidRDefault="00230C13" w:rsidP="000C7341">
      <w:pPr>
        <w:pStyle w:val="ListParagraph"/>
        <w:numPr>
          <w:ilvl w:val="0"/>
          <w:numId w:val="29"/>
        </w:numPr>
        <w:spacing w:after="0" w:line="240" w:lineRule="auto"/>
        <w:rPr>
          <w:rFonts w:asciiTheme="minorHAnsi" w:hAnsiTheme="minorHAnsi" w:cstheme="minorHAnsi"/>
          <w:b/>
        </w:rPr>
      </w:pPr>
      <w:r w:rsidRPr="00230C13">
        <w:rPr>
          <w:rFonts w:asciiTheme="minorHAnsi" w:hAnsiTheme="minorHAnsi" w:cstheme="minorHAnsi"/>
          <w:b/>
        </w:rPr>
        <w:lastRenderedPageBreak/>
        <w:t>Coney Island Ferry Landing CRP Letter</w:t>
      </w:r>
    </w:p>
    <w:p w14:paraId="0309B363" w14:textId="20D2F029" w:rsidR="00011BDD" w:rsidRPr="00760084" w:rsidRDefault="00B96FDE" w:rsidP="00760084">
      <w:pPr>
        <w:spacing w:after="0" w:line="240" w:lineRule="auto"/>
        <w:ind w:left="720"/>
        <w:rPr>
          <w:rFonts w:asciiTheme="minorHAnsi" w:hAnsiTheme="minorHAnsi" w:cstheme="minorHAnsi"/>
        </w:rPr>
      </w:pPr>
      <w:r>
        <w:rPr>
          <w:rFonts w:asciiTheme="minorHAnsi" w:hAnsiTheme="minorHAnsi" w:cstheme="minorHAnsi"/>
        </w:rPr>
        <w:t xml:space="preserve">In previous RWG meetings HEP discussed with the group the idea of providing letters to regulatory or decision-making agencies with regards development or land-use issues in CRP site locations.  While HEP’s management committee did not feel like </w:t>
      </w:r>
      <w:r w:rsidR="00CA6985">
        <w:rPr>
          <w:rFonts w:asciiTheme="minorHAnsi" w:hAnsiTheme="minorHAnsi" w:cstheme="minorHAnsi"/>
        </w:rPr>
        <w:t xml:space="preserve">it </w:t>
      </w:r>
      <w:r>
        <w:rPr>
          <w:rFonts w:asciiTheme="minorHAnsi" w:hAnsiTheme="minorHAnsi" w:cstheme="minorHAnsi"/>
        </w:rPr>
        <w:t>is a good idea to present direct objection letters, they are ok with letters that state that a certain project is happening in an area that has ecological value</w:t>
      </w:r>
      <w:r w:rsidR="00B63583">
        <w:rPr>
          <w:rFonts w:asciiTheme="minorHAnsi" w:hAnsiTheme="minorHAnsi" w:cstheme="minorHAnsi"/>
        </w:rPr>
        <w:t xml:space="preserve"> (or potential value upon restoration)</w:t>
      </w:r>
      <w:r>
        <w:rPr>
          <w:rFonts w:asciiTheme="minorHAnsi" w:hAnsiTheme="minorHAnsi" w:cstheme="minorHAnsi"/>
        </w:rPr>
        <w:t xml:space="preserve">. </w:t>
      </w:r>
      <w:r w:rsidR="00182969" w:rsidRPr="00182969">
        <w:rPr>
          <w:rFonts w:asciiTheme="minorHAnsi" w:hAnsiTheme="minorHAnsi" w:cstheme="minorHAnsi"/>
        </w:rPr>
        <w:t>Rob Pirani</w:t>
      </w:r>
      <w:r>
        <w:rPr>
          <w:rFonts w:asciiTheme="minorHAnsi" w:hAnsiTheme="minorHAnsi" w:cstheme="minorHAnsi"/>
        </w:rPr>
        <w:t xml:space="preserve"> suggested</w:t>
      </w:r>
      <w:r w:rsidR="00182969">
        <w:rPr>
          <w:rFonts w:asciiTheme="minorHAnsi" w:hAnsiTheme="minorHAnsi" w:cstheme="minorHAnsi"/>
        </w:rPr>
        <w:t xml:space="preserve"> that the group send out a letter </w:t>
      </w:r>
      <w:r>
        <w:rPr>
          <w:rFonts w:asciiTheme="minorHAnsi" w:hAnsiTheme="minorHAnsi" w:cstheme="minorHAnsi"/>
        </w:rPr>
        <w:t xml:space="preserve">on the new proposed ferry site in Coney Island Creek.  The group agreed that a letter was appropriate here and suggested stronger language about considering the ecological value of the area. </w:t>
      </w:r>
    </w:p>
    <w:p w14:paraId="53AB2646" w14:textId="77777777" w:rsidR="00182969" w:rsidRPr="00772110" w:rsidRDefault="00182969" w:rsidP="00265F55">
      <w:pPr>
        <w:pStyle w:val="ListParagraph"/>
        <w:spacing w:after="0" w:line="240" w:lineRule="auto"/>
        <w:rPr>
          <w:rFonts w:asciiTheme="minorHAnsi" w:hAnsiTheme="minorHAnsi" w:cstheme="minorHAnsi"/>
          <w:color w:val="000000" w:themeColor="text1"/>
        </w:rPr>
      </w:pPr>
    </w:p>
    <w:p w14:paraId="44F38B90" w14:textId="436691BA" w:rsidR="00403165" w:rsidRPr="000C7341" w:rsidRDefault="00D464CB" w:rsidP="000C7341">
      <w:pPr>
        <w:pStyle w:val="ListParagraph"/>
        <w:numPr>
          <w:ilvl w:val="0"/>
          <w:numId w:val="29"/>
        </w:numPr>
        <w:spacing w:after="0" w:line="240" w:lineRule="auto"/>
        <w:rPr>
          <w:rFonts w:asciiTheme="minorHAnsi" w:hAnsiTheme="minorHAnsi" w:cstheme="minorHAnsi"/>
          <w:color w:val="000000" w:themeColor="text1"/>
        </w:rPr>
      </w:pPr>
      <w:r w:rsidRPr="000C7341">
        <w:rPr>
          <w:rFonts w:asciiTheme="minorHAnsi" w:hAnsiTheme="minorHAnsi" w:cstheme="minorHAnsi"/>
          <w:b/>
        </w:rPr>
        <w:t xml:space="preserve">RWG Member </w:t>
      </w:r>
      <w:r w:rsidR="006D3FEC" w:rsidRPr="000C7341">
        <w:rPr>
          <w:rFonts w:asciiTheme="minorHAnsi" w:hAnsiTheme="minorHAnsi" w:cstheme="minorHAnsi"/>
          <w:b/>
        </w:rPr>
        <w:t>Updates</w:t>
      </w:r>
      <w:r w:rsidR="00265F55" w:rsidRPr="000C7341">
        <w:rPr>
          <w:rFonts w:asciiTheme="minorHAnsi" w:hAnsiTheme="minorHAnsi" w:cstheme="minorHAnsi"/>
          <w:b/>
        </w:rPr>
        <w:t xml:space="preserve"> </w:t>
      </w:r>
    </w:p>
    <w:p w14:paraId="528B715C" w14:textId="4DDA0AF1" w:rsidR="00D464CB" w:rsidRDefault="00D464CB" w:rsidP="00D464CB">
      <w:pPr>
        <w:spacing w:after="0" w:line="240" w:lineRule="auto"/>
        <w:ind w:left="720"/>
        <w:rPr>
          <w:rFonts w:asciiTheme="minorHAnsi" w:hAnsiTheme="minorHAnsi" w:cstheme="minorHAnsi"/>
          <w:color w:val="000000" w:themeColor="text1"/>
        </w:rPr>
      </w:pPr>
    </w:p>
    <w:p w14:paraId="40E29C63" w14:textId="11EF81C4" w:rsidR="00182969" w:rsidRPr="00B63583" w:rsidRDefault="00B63583" w:rsidP="00D464CB">
      <w:pPr>
        <w:spacing w:after="0" w:line="240" w:lineRule="auto"/>
        <w:ind w:left="720"/>
        <w:rPr>
          <w:rFonts w:asciiTheme="minorHAnsi" w:hAnsiTheme="minorHAnsi" w:cstheme="minorHAnsi"/>
          <w:color w:val="000000" w:themeColor="text1"/>
          <w:u w:val="single"/>
        </w:rPr>
      </w:pPr>
      <w:r w:rsidRPr="00B63583">
        <w:rPr>
          <w:rFonts w:asciiTheme="minorHAnsi" w:hAnsiTheme="minorHAnsi" w:cstheme="minorHAnsi"/>
          <w:color w:val="000000" w:themeColor="text1"/>
          <w:u w:val="single"/>
        </w:rPr>
        <w:t>HEP</w:t>
      </w:r>
    </w:p>
    <w:p w14:paraId="0CAC6C1A" w14:textId="1A4FAEE2" w:rsidR="00182969" w:rsidRDefault="00182969" w:rsidP="00182969">
      <w:pPr>
        <w:pStyle w:val="ListParagraph"/>
        <w:numPr>
          <w:ilvl w:val="0"/>
          <w:numId w:val="23"/>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Bart Chezar’s eelgrass projected is going well using the new seeding method and he is seeing flowering on his eel</w:t>
      </w:r>
      <w:r w:rsidR="00B63583">
        <w:rPr>
          <w:rFonts w:asciiTheme="minorHAnsi" w:hAnsiTheme="minorHAnsi" w:cstheme="minorHAnsi"/>
          <w:color w:val="000000" w:themeColor="text1"/>
        </w:rPr>
        <w:t>grass plants.  He is starting a</w:t>
      </w:r>
      <w:r>
        <w:rPr>
          <w:rFonts w:asciiTheme="minorHAnsi" w:hAnsiTheme="minorHAnsi" w:cstheme="minorHAnsi"/>
          <w:color w:val="000000" w:themeColor="text1"/>
        </w:rPr>
        <w:t xml:space="preserve"> new installation on Staten Island with Interstate Environmental Commission. </w:t>
      </w:r>
    </w:p>
    <w:p w14:paraId="6F9093AD" w14:textId="51ED3F2E" w:rsidR="00182969" w:rsidRDefault="00182969" w:rsidP="00182969">
      <w:pPr>
        <w:pStyle w:val="ListParagraph"/>
        <w:numPr>
          <w:ilvl w:val="0"/>
          <w:numId w:val="23"/>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We heard from someone who runs an organization that creates oyster restoration structures out of recycled hockey sticks.  Contact Isabelle if you know anyone who is looking for free oyster restoration materials.  </w:t>
      </w:r>
    </w:p>
    <w:p w14:paraId="465A8FDE" w14:textId="77777777" w:rsidR="00182969" w:rsidRPr="00182969" w:rsidRDefault="00182969" w:rsidP="00182969">
      <w:pPr>
        <w:pStyle w:val="ListParagraph"/>
        <w:spacing w:after="0" w:line="240" w:lineRule="auto"/>
        <w:ind w:left="1440"/>
        <w:rPr>
          <w:rFonts w:asciiTheme="minorHAnsi" w:hAnsiTheme="minorHAnsi" w:cstheme="minorHAnsi"/>
          <w:color w:val="000000" w:themeColor="text1"/>
        </w:rPr>
      </w:pPr>
    </w:p>
    <w:p w14:paraId="0FEDC061" w14:textId="77777777" w:rsidR="00EF3BD0" w:rsidRPr="001851E0" w:rsidRDefault="00EF3BD0" w:rsidP="00EF3BD0">
      <w:pPr>
        <w:spacing w:after="0" w:line="240" w:lineRule="auto"/>
        <w:ind w:left="720"/>
        <w:rPr>
          <w:rFonts w:asciiTheme="minorHAnsi" w:hAnsiTheme="minorHAnsi" w:cstheme="minorHAnsi"/>
          <w:u w:val="single"/>
        </w:rPr>
      </w:pPr>
      <w:r w:rsidRPr="001851E0">
        <w:rPr>
          <w:rFonts w:asciiTheme="minorHAnsi" w:hAnsiTheme="minorHAnsi" w:cstheme="minorHAnsi"/>
          <w:u w:val="single"/>
        </w:rPr>
        <w:t>NOAA</w:t>
      </w:r>
    </w:p>
    <w:p w14:paraId="346ED611" w14:textId="204D14F0" w:rsidR="00EF3BD0" w:rsidRPr="00EF3BD0" w:rsidRDefault="00EF3BD0" w:rsidP="00EF3BD0">
      <w:pPr>
        <w:spacing w:after="0" w:line="240" w:lineRule="auto"/>
        <w:ind w:left="720"/>
        <w:rPr>
          <w:rFonts w:asciiTheme="minorHAnsi" w:hAnsiTheme="minorHAnsi" w:cstheme="minorHAnsi"/>
          <w:color w:val="FF0000"/>
        </w:rPr>
      </w:pPr>
      <w:r>
        <w:t>Carl reports:  my team finished the Cornell Dubilier Superfund Restoration Plan EA and it's now in management's hands. It may go out to a 30 day public review as early as October 1. That's $28 million plugged directly into the full Raritan watershed. That's more money than the Restoration Center gave out nationally this year in habitat grants. That's $13M if you were wondering. (None of it to NY, NJ, PA or DE by the way).  This is our 2020 windfall - we plan to spend wisely.</w:t>
      </w:r>
    </w:p>
    <w:p w14:paraId="18123BB1" w14:textId="74C8F7FF" w:rsidR="00265F55" w:rsidRDefault="00265F55" w:rsidP="000C7341">
      <w:pPr>
        <w:spacing w:after="0" w:line="240" w:lineRule="auto"/>
        <w:rPr>
          <w:rFonts w:asciiTheme="minorHAnsi" w:hAnsiTheme="minorHAnsi" w:cstheme="minorHAnsi"/>
          <w:color w:val="FF0000"/>
          <w:u w:val="single"/>
        </w:rPr>
      </w:pPr>
    </w:p>
    <w:p w14:paraId="0B0FF51D" w14:textId="77777777" w:rsidR="009F3550" w:rsidRPr="009F3550" w:rsidRDefault="009F3550" w:rsidP="009F3550">
      <w:pPr>
        <w:spacing w:after="0" w:line="240" w:lineRule="auto"/>
        <w:ind w:left="720"/>
        <w:rPr>
          <w:rFonts w:asciiTheme="minorHAnsi" w:hAnsiTheme="minorHAnsi" w:cstheme="minorHAnsi"/>
          <w:u w:val="single"/>
        </w:rPr>
      </w:pPr>
      <w:r w:rsidRPr="009F3550">
        <w:rPr>
          <w:rFonts w:asciiTheme="minorHAnsi" w:hAnsiTheme="minorHAnsi" w:cstheme="minorHAnsi"/>
          <w:u w:val="single"/>
        </w:rPr>
        <w:t>NYC Parks</w:t>
      </w:r>
    </w:p>
    <w:p w14:paraId="716E2DBA" w14:textId="31CA55F0" w:rsidR="00B63583" w:rsidRDefault="00B63583" w:rsidP="00EF3BD0">
      <w:pPr>
        <w:spacing w:after="0" w:line="240" w:lineRule="auto"/>
        <w:ind w:left="720"/>
      </w:pPr>
      <w:r>
        <w:t xml:space="preserve">Have had some capital projects that were supposed to be implemented this summer but they are on hold due to budget constraints. </w:t>
      </w:r>
      <w:r w:rsidR="00CD4F79">
        <w:t xml:space="preserve"> </w:t>
      </w:r>
      <w:r w:rsidR="00CD4F79">
        <w:t xml:space="preserve">Two salt marsh mitigation projects in construction were substantially completed and planted: PA NY/NJ mitigation for LGA runway at Pugsley Creek Park (~5 ac salt marsh and upland) and NYC Parks at Ferry Point Park (~ 2 ac), both in the Bronx. Fish and terrapin monitoring is underway in salt marsh creeks at W.T. Davis and Idlewild Preserves for a connectivity research project funded by HRF. Rapid field verification to update NYC’s freshwater wetland maps is continuing. </w:t>
      </w:r>
    </w:p>
    <w:p w14:paraId="7C66C803" w14:textId="6C383D27" w:rsidR="009F3550" w:rsidRPr="003B33D9" w:rsidRDefault="009F3550" w:rsidP="000C7341">
      <w:pPr>
        <w:spacing w:after="0" w:line="240" w:lineRule="auto"/>
        <w:contextualSpacing/>
      </w:pPr>
    </w:p>
    <w:p w14:paraId="0B7C4FD0" w14:textId="5F0DB043" w:rsidR="003B33D9" w:rsidRDefault="003B33D9" w:rsidP="003B33D9">
      <w:pPr>
        <w:spacing w:after="0" w:line="240" w:lineRule="auto"/>
        <w:ind w:left="720"/>
        <w:rPr>
          <w:rFonts w:asciiTheme="minorHAnsi" w:hAnsiTheme="minorHAnsi" w:cstheme="minorHAnsi"/>
          <w:u w:val="single"/>
        </w:rPr>
      </w:pPr>
      <w:r w:rsidRPr="003B33D9">
        <w:rPr>
          <w:rFonts w:asciiTheme="minorHAnsi" w:hAnsiTheme="minorHAnsi" w:cstheme="minorHAnsi"/>
          <w:u w:val="single"/>
        </w:rPr>
        <w:t xml:space="preserve">USACE </w:t>
      </w:r>
    </w:p>
    <w:p w14:paraId="73690538" w14:textId="6029239C" w:rsidR="00EF3BD0" w:rsidRDefault="00B63583" w:rsidP="00EF3BD0">
      <w:pPr>
        <w:pStyle w:val="ListParagraph"/>
        <w:numPr>
          <w:ilvl w:val="0"/>
          <w:numId w:val="6"/>
        </w:numPr>
        <w:spacing w:after="0" w:line="240" w:lineRule="auto"/>
        <w:rPr>
          <w:rFonts w:asciiTheme="minorHAnsi" w:hAnsiTheme="minorHAnsi" w:cstheme="minorHAnsi"/>
        </w:rPr>
      </w:pPr>
      <w:r w:rsidRPr="00EF3BD0">
        <w:rPr>
          <w:rFonts w:asciiTheme="minorHAnsi" w:hAnsiTheme="minorHAnsi" w:cstheme="minorHAnsi"/>
        </w:rPr>
        <w:t>Submitted the H</w:t>
      </w:r>
      <w:r w:rsidR="00CA6985">
        <w:rPr>
          <w:rFonts w:asciiTheme="minorHAnsi" w:hAnsiTheme="minorHAnsi" w:cstheme="minorHAnsi"/>
        </w:rPr>
        <w:t>udson River Habitat Restoration Final Integrated F</w:t>
      </w:r>
      <w:r w:rsidRPr="00EF3BD0">
        <w:rPr>
          <w:rFonts w:asciiTheme="minorHAnsi" w:hAnsiTheme="minorHAnsi" w:cstheme="minorHAnsi"/>
        </w:rPr>
        <w:t xml:space="preserve">easibility </w:t>
      </w:r>
      <w:r w:rsidR="00CA6985">
        <w:rPr>
          <w:rFonts w:asciiTheme="minorHAnsi" w:hAnsiTheme="minorHAnsi" w:cstheme="minorHAnsi"/>
        </w:rPr>
        <w:t>R</w:t>
      </w:r>
      <w:r w:rsidRPr="00EF3BD0">
        <w:rPr>
          <w:rFonts w:asciiTheme="minorHAnsi" w:hAnsiTheme="minorHAnsi" w:cstheme="minorHAnsi"/>
        </w:rPr>
        <w:t xml:space="preserve">eport </w:t>
      </w:r>
      <w:r w:rsidR="00CA6985">
        <w:rPr>
          <w:rFonts w:asciiTheme="minorHAnsi" w:hAnsiTheme="minorHAnsi" w:cstheme="minorHAnsi"/>
        </w:rPr>
        <w:t>and Environmental Assessment (FR/EA) on August 7, 2020</w:t>
      </w:r>
      <w:r w:rsidRPr="00EF3BD0">
        <w:rPr>
          <w:rFonts w:asciiTheme="minorHAnsi" w:hAnsiTheme="minorHAnsi" w:cstheme="minorHAnsi"/>
        </w:rPr>
        <w:t xml:space="preserve">.  The report recommends three projects </w:t>
      </w:r>
      <w:r w:rsidR="00CA6985">
        <w:rPr>
          <w:rFonts w:asciiTheme="minorHAnsi" w:hAnsiTheme="minorHAnsi" w:cstheme="minorHAnsi"/>
        </w:rPr>
        <w:t xml:space="preserve">including restoration of wetlands, side channel, living shorelines along with dam/barrier removals </w:t>
      </w:r>
      <w:r w:rsidRPr="00EF3BD0">
        <w:rPr>
          <w:rFonts w:asciiTheme="minorHAnsi" w:hAnsiTheme="minorHAnsi" w:cstheme="minorHAnsi"/>
        </w:rPr>
        <w:t xml:space="preserve">for </w:t>
      </w:r>
      <w:r w:rsidR="00CA6985">
        <w:rPr>
          <w:rFonts w:asciiTheme="minorHAnsi" w:hAnsiTheme="minorHAnsi" w:cstheme="minorHAnsi"/>
        </w:rPr>
        <w:t>total cost of ~</w:t>
      </w:r>
      <w:r w:rsidRPr="00EF3BD0">
        <w:rPr>
          <w:rFonts w:asciiTheme="minorHAnsi" w:hAnsiTheme="minorHAnsi" w:cstheme="minorHAnsi"/>
        </w:rPr>
        <w:t xml:space="preserve">$42 million. </w:t>
      </w:r>
      <w:r w:rsidR="00EF3BD0" w:rsidRPr="00EF3BD0">
        <w:rPr>
          <w:rFonts w:asciiTheme="minorHAnsi" w:hAnsiTheme="minorHAnsi" w:cstheme="minorHAnsi"/>
        </w:rPr>
        <w:t xml:space="preserve"> </w:t>
      </w:r>
      <w:r w:rsidR="00CA6985">
        <w:rPr>
          <w:rFonts w:asciiTheme="minorHAnsi" w:hAnsiTheme="minorHAnsi" w:cstheme="minorHAnsi"/>
        </w:rPr>
        <w:t xml:space="preserve">A </w:t>
      </w:r>
      <w:r w:rsidR="00EF3BD0" w:rsidRPr="00EF3BD0">
        <w:rPr>
          <w:rFonts w:asciiTheme="minorHAnsi" w:hAnsiTheme="minorHAnsi" w:cstheme="minorHAnsi"/>
        </w:rPr>
        <w:t>Chief</w:t>
      </w:r>
      <w:r w:rsidR="00CA6985">
        <w:rPr>
          <w:rFonts w:asciiTheme="minorHAnsi" w:hAnsiTheme="minorHAnsi" w:cstheme="minorHAnsi"/>
        </w:rPr>
        <w:t>’</w:t>
      </w:r>
      <w:r w:rsidR="00EF3BD0" w:rsidRPr="00EF3BD0">
        <w:rPr>
          <w:rFonts w:asciiTheme="minorHAnsi" w:hAnsiTheme="minorHAnsi" w:cstheme="minorHAnsi"/>
        </w:rPr>
        <w:t xml:space="preserve">s </w:t>
      </w:r>
      <w:r w:rsidR="00CA6985">
        <w:rPr>
          <w:rFonts w:asciiTheme="minorHAnsi" w:hAnsiTheme="minorHAnsi" w:cstheme="minorHAnsi"/>
        </w:rPr>
        <w:t>R</w:t>
      </w:r>
      <w:r w:rsidR="00EF3BD0" w:rsidRPr="00EF3BD0">
        <w:rPr>
          <w:rFonts w:asciiTheme="minorHAnsi" w:hAnsiTheme="minorHAnsi" w:cstheme="minorHAnsi"/>
        </w:rPr>
        <w:t xml:space="preserve">eport </w:t>
      </w:r>
      <w:r w:rsidR="00CA6985">
        <w:rPr>
          <w:rFonts w:asciiTheme="minorHAnsi" w:hAnsiTheme="minorHAnsi" w:cstheme="minorHAnsi"/>
        </w:rPr>
        <w:t>is scheduled in December</w:t>
      </w:r>
      <w:r w:rsidR="00EF3BD0" w:rsidRPr="00EF3BD0">
        <w:rPr>
          <w:rFonts w:asciiTheme="minorHAnsi" w:hAnsiTheme="minorHAnsi" w:cstheme="minorHAnsi"/>
        </w:rPr>
        <w:t>.</w:t>
      </w:r>
    </w:p>
    <w:p w14:paraId="0F707CFE" w14:textId="6977E0AE" w:rsidR="00CA6985" w:rsidRDefault="00CA6985" w:rsidP="00EF3BD0">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The HRE Final FR/EA was reviewed by the Office of Assistant Secretary of the Army of Civil Works (OASA(CW)) and the District addressed comments in August.</w:t>
      </w:r>
    </w:p>
    <w:p w14:paraId="36F36D32" w14:textId="7DB3DE11" w:rsidR="00CA6985" w:rsidRDefault="00CA6985" w:rsidP="00EF3BD0">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Liberty State Park Restoration Project—Team is advancing the 60% designs and NJDEP plans to hold public outreach in September/October.  See NJDEP updates for more information.</w:t>
      </w:r>
    </w:p>
    <w:p w14:paraId="2B2FD8C0" w14:textId="4D05E16D" w:rsidR="00B63583" w:rsidRPr="00E37A4B" w:rsidRDefault="00CA6985">
      <w:pPr>
        <w:pStyle w:val="ListParagraph"/>
        <w:numPr>
          <w:ilvl w:val="0"/>
          <w:numId w:val="6"/>
        </w:numPr>
        <w:spacing w:after="0" w:line="240" w:lineRule="auto"/>
        <w:rPr>
          <w:rFonts w:asciiTheme="minorHAnsi" w:hAnsiTheme="minorHAnsi" w:cstheme="minorHAnsi"/>
        </w:rPr>
      </w:pPr>
      <w:r w:rsidRPr="00E37A4B">
        <w:rPr>
          <w:rFonts w:asciiTheme="minorHAnsi" w:hAnsiTheme="minorHAnsi" w:cstheme="minorHAnsi"/>
        </w:rPr>
        <w:lastRenderedPageBreak/>
        <w:t xml:space="preserve">District Public Affairs office may be reaching out to some of the partners </w:t>
      </w:r>
      <w:r w:rsidR="00E37A4B" w:rsidRPr="00E37A4B">
        <w:rPr>
          <w:rFonts w:asciiTheme="minorHAnsi" w:hAnsiTheme="minorHAnsi" w:cstheme="minorHAnsi"/>
        </w:rPr>
        <w:t xml:space="preserve">to obtain remarks associated with </w:t>
      </w:r>
      <w:r w:rsidR="00EF3BD0" w:rsidRPr="00E37A4B">
        <w:rPr>
          <w:rFonts w:asciiTheme="minorHAnsi" w:hAnsiTheme="minorHAnsi" w:cstheme="minorHAnsi"/>
        </w:rPr>
        <w:t xml:space="preserve">successful restoration projects and </w:t>
      </w:r>
      <w:r w:rsidR="00E37A4B">
        <w:rPr>
          <w:rFonts w:asciiTheme="minorHAnsi" w:hAnsiTheme="minorHAnsi" w:cstheme="minorHAnsi"/>
        </w:rPr>
        <w:t xml:space="preserve">critical </w:t>
      </w:r>
      <w:r w:rsidR="00EF3BD0" w:rsidRPr="00E37A4B">
        <w:rPr>
          <w:rFonts w:asciiTheme="minorHAnsi" w:hAnsiTheme="minorHAnsi" w:cstheme="minorHAnsi"/>
        </w:rPr>
        <w:t xml:space="preserve">partnerships. </w:t>
      </w:r>
    </w:p>
    <w:p w14:paraId="691F2735" w14:textId="406E4BC5" w:rsidR="003B33D9" w:rsidRPr="005E6F24" w:rsidRDefault="003B33D9" w:rsidP="003B33D9">
      <w:pPr>
        <w:spacing w:after="0" w:line="240" w:lineRule="auto"/>
        <w:contextualSpacing/>
        <w:rPr>
          <w:color w:val="00B050"/>
        </w:rPr>
      </w:pPr>
    </w:p>
    <w:p w14:paraId="3CA8D625" w14:textId="77777777" w:rsidR="00EF3BD0" w:rsidRPr="00C514CD" w:rsidRDefault="00EF3BD0" w:rsidP="00EF3BD0">
      <w:pPr>
        <w:spacing w:after="0" w:line="240" w:lineRule="auto"/>
        <w:ind w:firstLine="720"/>
        <w:rPr>
          <w:u w:val="single"/>
        </w:rPr>
      </w:pPr>
      <w:r w:rsidRPr="00C514CD">
        <w:rPr>
          <w:u w:val="single"/>
        </w:rPr>
        <w:t>NYC DEP</w:t>
      </w:r>
    </w:p>
    <w:p w14:paraId="7F343A66" w14:textId="2DF09E19" w:rsidR="00EF3BD0" w:rsidRPr="00760084" w:rsidRDefault="00EF3BD0" w:rsidP="00760084">
      <w:pPr>
        <w:numPr>
          <w:ilvl w:val="0"/>
          <w:numId w:val="5"/>
        </w:numPr>
        <w:spacing w:after="0" w:line="240" w:lineRule="auto"/>
        <w:contextualSpacing/>
      </w:pPr>
      <w:r>
        <w:t xml:space="preserve">With the pandemic, the focus for DEP is on maintaining wastewater and drinking water so funding implementing other projects not related to those critical functions has been challenging.  </w:t>
      </w:r>
    </w:p>
    <w:p w14:paraId="36E54EE9" w14:textId="1D6D3F35" w:rsidR="00492F28" w:rsidRPr="00C51EAB" w:rsidRDefault="00492F28" w:rsidP="00492F28">
      <w:pPr>
        <w:spacing w:after="0" w:line="240" w:lineRule="auto"/>
        <w:contextualSpacing/>
        <w:rPr>
          <w:rFonts w:asciiTheme="minorHAnsi" w:hAnsiTheme="minorHAnsi" w:cstheme="minorHAnsi"/>
          <w:u w:val="single"/>
        </w:rPr>
      </w:pPr>
    </w:p>
    <w:p w14:paraId="7F85C4F3" w14:textId="77777777" w:rsidR="00DD32AD" w:rsidRPr="00C51EAB" w:rsidRDefault="00DD32AD" w:rsidP="00DD32AD">
      <w:pPr>
        <w:spacing w:after="0" w:line="240" w:lineRule="auto"/>
        <w:ind w:left="720"/>
        <w:rPr>
          <w:rFonts w:asciiTheme="minorHAnsi" w:hAnsiTheme="minorHAnsi" w:cstheme="minorHAnsi"/>
          <w:u w:val="single"/>
        </w:rPr>
      </w:pPr>
      <w:r w:rsidRPr="00C51EAB">
        <w:rPr>
          <w:rFonts w:asciiTheme="minorHAnsi" w:hAnsiTheme="minorHAnsi" w:cstheme="minorHAnsi"/>
          <w:u w:val="single"/>
        </w:rPr>
        <w:t>USEPA</w:t>
      </w:r>
    </w:p>
    <w:p w14:paraId="05720B5C" w14:textId="1A25C90A" w:rsidR="005E6F24" w:rsidRPr="00760084" w:rsidRDefault="00760084" w:rsidP="00760084">
      <w:pPr>
        <w:ind w:left="720"/>
      </w:pPr>
      <w:r>
        <w:t>T</w:t>
      </w:r>
      <w:r>
        <w:t>he new 401 Water Quality Certification Rule that goes into effect this Friday September 11. Today is the 2</w:t>
      </w:r>
      <w:r>
        <w:rPr>
          <w:vertAlign w:val="superscript"/>
        </w:rPr>
        <w:t>nd</w:t>
      </w:r>
      <w:r>
        <w:t xml:space="preserve"> of three state and tribal webinars hosted by EPA HQ regarding the rule. We had our federal webinar on August 26. If anyone has any questions about it</w:t>
      </w:r>
      <w:r>
        <w:t xml:space="preserve"> please feel free to reach out to Marco Finocchiaro. </w:t>
      </w:r>
    </w:p>
    <w:p w14:paraId="032A7528" w14:textId="77777777" w:rsidR="005E6F24" w:rsidRPr="005E6F24" w:rsidRDefault="005E6F24" w:rsidP="005E6F24">
      <w:pPr>
        <w:spacing w:after="0" w:line="240" w:lineRule="auto"/>
        <w:ind w:left="360"/>
        <w:rPr>
          <w:rFonts w:asciiTheme="minorHAnsi" w:hAnsiTheme="minorHAnsi" w:cs="TisaPro"/>
          <w:color w:val="00B050"/>
        </w:rPr>
      </w:pPr>
    </w:p>
    <w:p w14:paraId="2594F638" w14:textId="4498E104" w:rsidR="0070690D" w:rsidRPr="00772110" w:rsidRDefault="0070690D" w:rsidP="006F4117">
      <w:pPr>
        <w:spacing w:after="0" w:line="240" w:lineRule="auto"/>
        <w:rPr>
          <w:rFonts w:asciiTheme="minorHAnsi" w:hAnsiTheme="minorHAnsi" w:cstheme="minorHAnsi"/>
          <w:b/>
        </w:rPr>
      </w:pPr>
    </w:p>
    <w:p w14:paraId="384B2D89" w14:textId="537A4B0B" w:rsidR="00EB3724" w:rsidRPr="00772110" w:rsidRDefault="00EB3724" w:rsidP="00EB3724">
      <w:pPr>
        <w:spacing w:after="0" w:line="240" w:lineRule="auto"/>
        <w:ind w:left="360"/>
        <w:rPr>
          <w:rFonts w:asciiTheme="minorHAnsi" w:hAnsiTheme="minorHAnsi" w:cstheme="minorHAnsi"/>
          <w:b/>
        </w:rPr>
      </w:pPr>
      <w:r w:rsidRPr="00772110">
        <w:rPr>
          <w:rFonts w:asciiTheme="minorHAnsi" w:hAnsiTheme="minorHAnsi" w:cstheme="minorHAnsi"/>
          <w:b/>
        </w:rPr>
        <w:t>Attendance</w:t>
      </w:r>
      <w:r w:rsidR="005E6F24">
        <w:rPr>
          <w:rFonts w:asciiTheme="minorHAnsi" w:hAnsiTheme="minorHAnsi" w:cstheme="minorHAnsi"/>
          <w:b/>
        </w:rPr>
        <w:t xml:space="preserve"> (all virtual via webinar)</w:t>
      </w:r>
      <w:r w:rsidRPr="00772110">
        <w:rPr>
          <w:rFonts w:asciiTheme="minorHAnsi" w:hAnsiTheme="minorHAnsi" w:cstheme="minorHAnsi"/>
          <w:b/>
        </w:rPr>
        <w:t>:</w:t>
      </w:r>
    </w:p>
    <w:p w14:paraId="3F09FE2B" w14:textId="12943E18" w:rsidR="005E6F24" w:rsidRDefault="005E6F24" w:rsidP="00EB3724">
      <w:pPr>
        <w:spacing w:after="0" w:line="240" w:lineRule="auto"/>
        <w:ind w:left="360"/>
        <w:rPr>
          <w:rFonts w:asciiTheme="minorHAnsi" w:hAnsiTheme="minorHAnsi" w:cstheme="minorHAnsi"/>
        </w:rPr>
      </w:pPr>
      <w:r>
        <w:rPr>
          <w:rFonts w:asciiTheme="minorHAnsi" w:hAnsiTheme="minorHAnsi" w:cstheme="minorHAnsi"/>
        </w:rPr>
        <w:t>Lisa Baron, (chair), USACE</w:t>
      </w:r>
    </w:p>
    <w:p w14:paraId="2D9F8A3D" w14:textId="5B67FAB6" w:rsidR="00EB3724" w:rsidRPr="00772110" w:rsidRDefault="00EB3724" w:rsidP="00EB3724">
      <w:pPr>
        <w:spacing w:after="0" w:line="240" w:lineRule="auto"/>
        <w:ind w:left="360"/>
        <w:rPr>
          <w:rFonts w:asciiTheme="minorHAnsi" w:hAnsiTheme="minorHAnsi" w:cstheme="minorHAnsi"/>
        </w:rPr>
      </w:pPr>
      <w:r w:rsidRPr="00772110">
        <w:rPr>
          <w:rFonts w:asciiTheme="minorHAnsi" w:hAnsiTheme="minorHAnsi" w:cstheme="minorHAnsi"/>
        </w:rPr>
        <w:t>Marit Larson, (chair) NYC Parks</w:t>
      </w:r>
    </w:p>
    <w:p w14:paraId="52CA6A47" w14:textId="0BA4F671" w:rsidR="00DD32AD" w:rsidRPr="00772110" w:rsidRDefault="006F4117" w:rsidP="00DC2CD9">
      <w:pPr>
        <w:spacing w:after="0" w:line="240" w:lineRule="auto"/>
        <w:ind w:firstLine="360"/>
        <w:rPr>
          <w:rFonts w:asciiTheme="minorHAnsi" w:hAnsiTheme="minorHAnsi" w:cstheme="minorHAnsi"/>
        </w:rPr>
      </w:pPr>
      <w:r>
        <w:rPr>
          <w:rFonts w:asciiTheme="minorHAnsi" w:hAnsiTheme="minorHAnsi" w:cstheme="minorHAnsi"/>
        </w:rPr>
        <w:t>Carl Alderson, NOAA</w:t>
      </w:r>
    </w:p>
    <w:p w14:paraId="63ADF0D5" w14:textId="3073A088" w:rsidR="00072B11" w:rsidRDefault="00072B11" w:rsidP="00DC2CD9">
      <w:pPr>
        <w:spacing w:after="0" w:line="240" w:lineRule="auto"/>
        <w:ind w:firstLine="360"/>
        <w:rPr>
          <w:rFonts w:asciiTheme="minorHAnsi" w:hAnsiTheme="minorHAnsi" w:cstheme="minorHAnsi"/>
        </w:rPr>
      </w:pPr>
      <w:r>
        <w:rPr>
          <w:rFonts w:asciiTheme="minorHAnsi" w:hAnsiTheme="minorHAnsi" w:cstheme="minorHAnsi"/>
        </w:rPr>
        <w:t>Liz Balladares, HEP</w:t>
      </w:r>
    </w:p>
    <w:p w14:paraId="50C6B828" w14:textId="40DE1E6D" w:rsidR="00072B11" w:rsidRDefault="00072B11" w:rsidP="00DC2CD9">
      <w:pPr>
        <w:spacing w:after="0" w:line="240" w:lineRule="auto"/>
        <w:ind w:firstLine="360"/>
        <w:rPr>
          <w:rFonts w:asciiTheme="minorHAnsi" w:hAnsiTheme="minorHAnsi" w:cstheme="minorHAnsi"/>
        </w:rPr>
      </w:pPr>
      <w:r>
        <w:rPr>
          <w:rFonts w:asciiTheme="minorHAnsi" w:hAnsiTheme="minorHAnsi" w:cstheme="minorHAnsi"/>
        </w:rPr>
        <w:t>Dan Birkett, USEPA</w:t>
      </w:r>
    </w:p>
    <w:p w14:paraId="36082F02" w14:textId="6BE1CEC8" w:rsidR="005E6F24" w:rsidRDefault="005E6F24" w:rsidP="00DC2CD9">
      <w:pPr>
        <w:spacing w:after="0" w:line="240" w:lineRule="auto"/>
        <w:ind w:firstLine="360"/>
        <w:rPr>
          <w:rFonts w:asciiTheme="minorHAnsi" w:hAnsiTheme="minorHAnsi" w:cstheme="minorHAnsi"/>
        </w:rPr>
      </w:pPr>
      <w:r>
        <w:rPr>
          <w:rFonts w:asciiTheme="minorHAnsi" w:hAnsiTheme="minorHAnsi" w:cstheme="minorHAnsi"/>
        </w:rPr>
        <w:t>Rosana Da Silva, NY-NJ HEP</w:t>
      </w:r>
    </w:p>
    <w:p w14:paraId="28E8ECF1" w14:textId="3CB9914E" w:rsidR="00DC2CD9" w:rsidRPr="00772110" w:rsidRDefault="00DC2CD9" w:rsidP="00DC2CD9">
      <w:pPr>
        <w:spacing w:after="0" w:line="240" w:lineRule="auto"/>
        <w:ind w:firstLine="360"/>
        <w:rPr>
          <w:rFonts w:asciiTheme="minorHAnsi" w:hAnsiTheme="minorHAnsi" w:cstheme="minorHAnsi"/>
        </w:rPr>
      </w:pPr>
      <w:r w:rsidRPr="00772110">
        <w:rPr>
          <w:rFonts w:asciiTheme="minorHAnsi" w:hAnsiTheme="minorHAnsi" w:cstheme="minorHAnsi"/>
        </w:rPr>
        <w:t>Terry Doss, NJSEA</w:t>
      </w:r>
      <w:r w:rsidR="00265F55" w:rsidRPr="00772110">
        <w:rPr>
          <w:rFonts w:asciiTheme="minorHAnsi" w:hAnsiTheme="minorHAnsi" w:cstheme="minorHAnsi"/>
        </w:rPr>
        <w:t xml:space="preserve"> </w:t>
      </w:r>
    </w:p>
    <w:p w14:paraId="7697FB03" w14:textId="40525E8B" w:rsidR="00084E8F" w:rsidRPr="00772110" w:rsidRDefault="00265F55" w:rsidP="00DC2CD9">
      <w:pPr>
        <w:spacing w:after="0" w:line="240" w:lineRule="auto"/>
        <w:ind w:firstLine="360"/>
        <w:rPr>
          <w:rFonts w:asciiTheme="minorHAnsi" w:hAnsiTheme="minorHAnsi" w:cstheme="minorHAnsi"/>
        </w:rPr>
      </w:pPr>
      <w:r w:rsidRPr="00772110">
        <w:rPr>
          <w:rFonts w:asciiTheme="minorHAnsi" w:hAnsiTheme="minorHAnsi" w:cstheme="minorHAnsi"/>
        </w:rPr>
        <w:t xml:space="preserve">Marco Finocchiaro, USEPA </w:t>
      </w:r>
    </w:p>
    <w:p w14:paraId="2C45CD71" w14:textId="4759EFEC" w:rsidR="00182969" w:rsidRDefault="00182969" w:rsidP="00EB3724">
      <w:pPr>
        <w:spacing w:after="0" w:line="240" w:lineRule="auto"/>
        <w:ind w:left="360"/>
        <w:rPr>
          <w:rFonts w:asciiTheme="minorHAnsi" w:hAnsiTheme="minorHAnsi" w:cstheme="minorHAnsi"/>
        </w:rPr>
      </w:pPr>
      <w:r>
        <w:rPr>
          <w:rFonts w:asciiTheme="minorHAnsi" w:hAnsiTheme="minorHAnsi" w:cstheme="minorHAnsi"/>
        </w:rPr>
        <w:t>Clay Hiles, HRF</w:t>
      </w:r>
    </w:p>
    <w:p w14:paraId="2D90C962" w14:textId="55BF7058" w:rsidR="006A6301" w:rsidRPr="00772110" w:rsidRDefault="005E6F24" w:rsidP="00EB3724">
      <w:pPr>
        <w:spacing w:after="0" w:line="240" w:lineRule="auto"/>
        <w:ind w:left="360"/>
        <w:rPr>
          <w:rFonts w:asciiTheme="minorHAnsi" w:hAnsiTheme="minorHAnsi" w:cstheme="minorHAnsi"/>
        </w:rPr>
      </w:pPr>
      <w:r>
        <w:rPr>
          <w:rFonts w:asciiTheme="minorHAnsi" w:hAnsiTheme="minorHAnsi" w:cstheme="minorHAnsi"/>
        </w:rPr>
        <w:t xml:space="preserve">John King, NJDEP </w:t>
      </w:r>
    </w:p>
    <w:p w14:paraId="67BABDC5" w14:textId="6006F850" w:rsidR="00EB3724" w:rsidRPr="00772110" w:rsidRDefault="00EB3724" w:rsidP="00EB3724">
      <w:pPr>
        <w:spacing w:after="0" w:line="240" w:lineRule="auto"/>
        <w:ind w:left="360"/>
        <w:rPr>
          <w:rFonts w:asciiTheme="minorHAnsi" w:hAnsiTheme="minorHAnsi" w:cstheme="minorHAnsi"/>
        </w:rPr>
      </w:pPr>
      <w:r w:rsidRPr="00772110">
        <w:rPr>
          <w:rFonts w:asciiTheme="minorHAnsi" w:hAnsiTheme="minorHAnsi" w:cstheme="minorHAnsi"/>
        </w:rPr>
        <w:t>Jim Lodge, HRF</w:t>
      </w:r>
    </w:p>
    <w:p w14:paraId="163B0A06" w14:textId="3EC290DB" w:rsidR="00EB3724" w:rsidRPr="00772110" w:rsidRDefault="00EB3724" w:rsidP="00EB3724">
      <w:pPr>
        <w:spacing w:after="0" w:line="240" w:lineRule="auto"/>
        <w:ind w:left="360"/>
        <w:rPr>
          <w:rFonts w:asciiTheme="minorHAnsi" w:hAnsiTheme="minorHAnsi" w:cstheme="minorHAnsi"/>
        </w:rPr>
      </w:pPr>
      <w:r w:rsidRPr="00772110">
        <w:rPr>
          <w:rFonts w:asciiTheme="minorHAnsi" w:hAnsiTheme="minorHAnsi" w:cstheme="minorHAnsi"/>
        </w:rPr>
        <w:t xml:space="preserve">Susan Maresca, NYSDEC </w:t>
      </w:r>
    </w:p>
    <w:p w14:paraId="71FC4DF0" w14:textId="1C1A2DD9" w:rsidR="00683170" w:rsidRPr="00772110" w:rsidRDefault="00683170" w:rsidP="00DC2CD9">
      <w:pPr>
        <w:spacing w:after="0" w:line="240" w:lineRule="auto"/>
        <w:ind w:left="360"/>
        <w:rPr>
          <w:rFonts w:asciiTheme="minorHAnsi" w:hAnsiTheme="minorHAnsi" w:cstheme="minorHAnsi"/>
        </w:rPr>
      </w:pPr>
      <w:r w:rsidRPr="00772110">
        <w:rPr>
          <w:rFonts w:asciiTheme="minorHAnsi" w:hAnsiTheme="minorHAnsi" w:cstheme="minorHAnsi"/>
        </w:rPr>
        <w:t>John McLaughlin, NYCDEP</w:t>
      </w:r>
    </w:p>
    <w:p w14:paraId="0006718D" w14:textId="5DED805F" w:rsidR="00072B11" w:rsidRDefault="00072B11" w:rsidP="00EB3724">
      <w:pPr>
        <w:spacing w:after="0" w:line="240" w:lineRule="auto"/>
        <w:ind w:left="360"/>
        <w:rPr>
          <w:rFonts w:asciiTheme="minorHAnsi" w:hAnsiTheme="minorHAnsi" w:cstheme="minorHAnsi"/>
        </w:rPr>
      </w:pPr>
      <w:r>
        <w:rPr>
          <w:rFonts w:asciiTheme="minorHAnsi" w:hAnsiTheme="minorHAnsi" w:cstheme="minorHAnsi"/>
        </w:rPr>
        <w:t>Katie Mosher, BOP</w:t>
      </w:r>
    </w:p>
    <w:p w14:paraId="05A98E78" w14:textId="283B24FB" w:rsidR="006A6301" w:rsidRPr="00772110" w:rsidRDefault="006A6301" w:rsidP="00EB3724">
      <w:pPr>
        <w:spacing w:after="0" w:line="240" w:lineRule="auto"/>
        <w:ind w:left="360"/>
        <w:rPr>
          <w:rFonts w:asciiTheme="minorHAnsi" w:hAnsiTheme="minorHAnsi" w:cstheme="minorHAnsi"/>
        </w:rPr>
      </w:pPr>
      <w:r w:rsidRPr="00772110">
        <w:rPr>
          <w:rFonts w:asciiTheme="minorHAnsi" w:hAnsiTheme="minorHAnsi" w:cstheme="minorHAnsi"/>
        </w:rPr>
        <w:t>Kaitlyn Parkins, NYC Audubon</w:t>
      </w:r>
    </w:p>
    <w:p w14:paraId="685C58F9" w14:textId="49D7662F" w:rsidR="00EB3724" w:rsidRPr="00772110" w:rsidRDefault="00EB3724" w:rsidP="00EB3724">
      <w:pPr>
        <w:spacing w:after="0" w:line="240" w:lineRule="auto"/>
        <w:ind w:left="360"/>
        <w:rPr>
          <w:rFonts w:asciiTheme="minorHAnsi" w:hAnsiTheme="minorHAnsi" w:cstheme="minorHAnsi"/>
        </w:rPr>
      </w:pPr>
      <w:r w:rsidRPr="00772110">
        <w:rPr>
          <w:rFonts w:asciiTheme="minorHAnsi" w:hAnsiTheme="minorHAnsi" w:cstheme="minorHAnsi"/>
        </w:rPr>
        <w:t>Robert Pirani, NY-NJ HEP</w:t>
      </w:r>
    </w:p>
    <w:p w14:paraId="692E9645" w14:textId="389AB9F9" w:rsidR="00072B11" w:rsidRDefault="00072B11" w:rsidP="00EB3724">
      <w:pPr>
        <w:spacing w:after="0" w:line="240" w:lineRule="auto"/>
        <w:ind w:left="360"/>
        <w:rPr>
          <w:rFonts w:asciiTheme="minorHAnsi" w:hAnsiTheme="minorHAnsi" w:cstheme="minorHAnsi"/>
        </w:rPr>
      </w:pPr>
      <w:r>
        <w:rPr>
          <w:rFonts w:asciiTheme="minorHAnsi" w:hAnsiTheme="minorHAnsi" w:cstheme="minorHAnsi"/>
        </w:rPr>
        <w:t>Clay Sherman, NJDEP</w:t>
      </w:r>
    </w:p>
    <w:p w14:paraId="36D24F14" w14:textId="50991E61" w:rsidR="00EB3724" w:rsidRPr="00772110" w:rsidRDefault="00EB3724" w:rsidP="00EB3724">
      <w:pPr>
        <w:spacing w:after="0" w:line="240" w:lineRule="auto"/>
        <w:ind w:left="360"/>
        <w:rPr>
          <w:rFonts w:asciiTheme="minorHAnsi" w:hAnsiTheme="minorHAnsi" w:cstheme="minorHAnsi"/>
        </w:rPr>
      </w:pPr>
      <w:r w:rsidRPr="00772110">
        <w:rPr>
          <w:rFonts w:asciiTheme="minorHAnsi" w:hAnsiTheme="minorHAnsi" w:cstheme="minorHAnsi"/>
        </w:rPr>
        <w:t>Isabelle Stinnette, NY-NJ HEP</w:t>
      </w:r>
    </w:p>
    <w:p w14:paraId="5C5D4CCB" w14:textId="1D16421F" w:rsidR="00072B11" w:rsidRDefault="00072B11" w:rsidP="00EB3724">
      <w:pPr>
        <w:spacing w:after="0" w:line="240" w:lineRule="auto"/>
        <w:ind w:left="360"/>
        <w:rPr>
          <w:rFonts w:asciiTheme="minorHAnsi" w:hAnsiTheme="minorHAnsi" w:cstheme="minorHAnsi"/>
        </w:rPr>
      </w:pPr>
      <w:r>
        <w:rPr>
          <w:rFonts w:asciiTheme="minorHAnsi" w:hAnsiTheme="minorHAnsi" w:cstheme="minorHAnsi"/>
        </w:rPr>
        <w:t>Rebecca Swadek, NYC Parks</w:t>
      </w:r>
    </w:p>
    <w:p w14:paraId="7FF9732F" w14:textId="1824F1CF" w:rsidR="00072B11" w:rsidRDefault="00072B11" w:rsidP="00EB3724">
      <w:pPr>
        <w:spacing w:after="0" w:line="240" w:lineRule="auto"/>
        <w:ind w:left="360"/>
        <w:rPr>
          <w:rFonts w:asciiTheme="minorHAnsi" w:hAnsiTheme="minorHAnsi" w:cstheme="minorHAnsi"/>
        </w:rPr>
      </w:pPr>
      <w:r>
        <w:rPr>
          <w:rFonts w:asciiTheme="minorHAnsi" w:hAnsiTheme="minorHAnsi" w:cstheme="minorHAnsi"/>
        </w:rPr>
        <w:t>Judith Weis, Rutgers and STAC</w:t>
      </w:r>
    </w:p>
    <w:p w14:paraId="3D309552" w14:textId="6AADE4FC" w:rsidR="00EB3724" w:rsidRDefault="006F4117" w:rsidP="00EB3724">
      <w:pPr>
        <w:spacing w:after="0" w:line="240" w:lineRule="auto"/>
        <w:ind w:left="360"/>
        <w:rPr>
          <w:rFonts w:asciiTheme="minorHAnsi" w:hAnsiTheme="minorHAnsi" w:cstheme="minorHAnsi"/>
        </w:rPr>
      </w:pPr>
      <w:r w:rsidRPr="006F4117">
        <w:rPr>
          <w:rFonts w:asciiTheme="minorHAnsi" w:hAnsiTheme="minorHAnsi" w:cstheme="minorHAnsi"/>
        </w:rPr>
        <w:t>Jac</w:t>
      </w:r>
      <w:r w:rsidR="005E6F24" w:rsidRPr="006F4117">
        <w:rPr>
          <w:rFonts w:asciiTheme="minorHAnsi" w:hAnsiTheme="minorHAnsi" w:cstheme="minorHAnsi"/>
        </w:rPr>
        <w:t xml:space="preserve">lyn </w:t>
      </w:r>
      <w:proofErr w:type="spellStart"/>
      <w:r w:rsidR="005E6F24" w:rsidRPr="006F4117">
        <w:rPr>
          <w:rFonts w:asciiTheme="minorHAnsi" w:hAnsiTheme="minorHAnsi" w:cstheme="minorHAnsi"/>
        </w:rPr>
        <w:t>Woo</w:t>
      </w:r>
      <w:r w:rsidRPr="006F4117">
        <w:rPr>
          <w:rFonts w:asciiTheme="minorHAnsi" w:hAnsiTheme="minorHAnsi" w:cstheme="minorHAnsi"/>
        </w:rPr>
        <w:t>l</w:t>
      </w:r>
      <w:r w:rsidR="00072B11">
        <w:rPr>
          <w:rFonts w:asciiTheme="minorHAnsi" w:hAnsiTheme="minorHAnsi" w:cstheme="minorHAnsi"/>
        </w:rPr>
        <w:t>lard</w:t>
      </w:r>
      <w:proofErr w:type="spellEnd"/>
      <w:r w:rsidR="00760084">
        <w:rPr>
          <w:rFonts w:asciiTheme="minorHAnsi" w:hAnsiTheme="minorHAnsi" w:cstheme="minorHAnsi"/>
        </w:rPr>
        <w:t xml:space="preserve">, </w:t>
      </w:r>
      <w:r w:rsidR="00760084" w:rsidRPr="006F4117">
        <w:rPr>
          <w:rFonts w:asciiTheme="minorHAnsi" w:hAnsiTheme="minorHAnsi" w:cstheme="minorHAnsi"/>
        </w:rPr>
        <w:t>USEPA</w:t>
      </w:r>
    </w:p>
    <w:p w14:paraId="32098F54" w14:textId="36C224B4" w:rsidR="00595F0D" w:rsidRDefault="00595F0D" w:rsidP="00EB3724">
      <w:pPr>
        <w:spacing w:after="0" w:line="240" w:lineRule="auto"/>
        <w:ind w:left="360"/>
        <w:rPr>
          <w:rFonts w:asciiTheme="minorHAnsi" w:hAnsiTheme="minorHAnsi" w:cstheme="minorHAnsi"/>
        </w:rPr>
      </w:pPr>
    </w:p>
    <w:p w14:paraId="2D9D2883" w14:textId="77777777" w:rsidR="00595F0D" w:rsidRPr="00B96CF9" w:rsidRDefault="00595F0D" w:rsidP="00595F0D">
      <w:pPr>
        <w:pStyle w:val="ListParagraph"/>
        <w:spacing w:after="0" w:line="240" w:lineRule="auto"/>
        <w:rPr>
          <w:rFonts w:asciiTheme="minorHAnsi" w:hAnsiTheme="minorHAnsi" w:cs="TisaPro"/>
          <w:color w:val="000000" w:themeColor="text1"/>
        </w:rPr>
      </w:pPr>
    </w:p>
    <w:p w14:paraId="66891D4B" w14:textId="77777777" w:rsidR="00595F0D" w:rsidRPr="00B96CF9" w:rsidRDefault="00595F0D" w:rsidP="00595F0D">
      <w:pPr>
        <w:pStyle w:val="ListParagraph"/>
        <w:spacing w:after="0" w:line="240" w:lineRule="auto"/>
        <w:rPr>
          <w:rFonts w:asciiTheme="minorHAnsi" w:hAnsiTheme="minorHAnsi" w:cstheme="minorHAnsi"/>
          <w:color w:val="00B050"/>
        </w:rPr>
      </w:pPr>
    </w:p>
    <w:p w14:paraId="4B5A7918" w14:textId="77777777" w:rsidR="00595F0D" w:rsidRPr="00B96CF9" w:rsidRDefault="00595F0D" w:rsidP="00595F0D">
      <w:pPr>
        <w:pStyle w:val="ListParagraph"/>
        <w:spacing w:after="0" w:line="240" w:lineRule="auto"/>
        <w:ind w:left="1440"/>
        <w:rPr>
          <w:rFonts w:asciiTheme="minorHAnsi" w:hAnsiTheme="minorHAnsi" w:cs="TisaPro"/>
          <w:color w:val="000000" w:themeColor="text1"/>
        </w:rPr>
      </w:pPr>
    </w:p>
    <w:p w14:paraId="3A40DA2E" w14:textId="77777777" w:rsidR="00595F0D" w:rsidRPr="006F4117" w:rsidRDefault="00595F0D" w:rsidP="00EB3724">
      <w:pPr>
        <w:spacing w:after="0" w:line="240" w:lineRule="auto"/>
        <w:ind w:left="360"/>
        <w:rPr>
          <w:rFonts w:asciiTheme="minorHAnsi" w:hAnsiTheme="minorHAnsi" w:cstheme="minorHAnsi"/>
        </w:rPr>
      </w:pPr>
    </w:p>
    <w:sectPr w:rsidR="00595F0D" w:rsidRPr="006F4117" w:rsidSect="00E65D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8DDB" w14:textId="77777777" w:rsidR="00230C21" w:rsidRDefault="00230C21" w:rsidP="002416B8">
      <w:pPr>
        <w:spacing w:after="0" w:line="240" w:lineRule="auto"/>
      </w:pPr>
      <w:r>
        <w:separator/>
      </w:r>
    </w:p>
  </w:endnote>
  <w:endnote w:type="continuationSeparator" w:id="0">
    <w:p w14:paraId="0614F2DE" w14:textId="77777777" w:rsidR="00230C21" w:rsidRDefault="00230C21" w:rsidP="0024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saPro">
    <w:altName w:val="Arial"/>
    <w:panose1 w:val="00000000000000000000"/>
    <w:charset w:val="00"/>
    <w:family w:val="modern"/>
    <w:notTrueType/>
    <w:pitch w:val="variable"/>
    <w:sig w:usb0="A00000FF" w:usb1="4000205B" w:usb2="00000008" w:usb3="00000000" w:csb0="00000093" w:csb1="00000000"/>
  </w:font>
  <w:font w:name="Tahoma">
    <w:panose1 w:val="020B0604030504040204"/>
    <w:charset w:val="00"/>
    <w:family w:val="swiss"/>
    <w:pitch w:val="variable"/>
    <w:sig w:usb0="E1002EFF" w:usb1="C000605B" w:usb2="00000029" w:usb3="00000000" w:csb0="000101FF" w:csb1="00000000"/>
  </w:font>
  <w:font w:name="Tisa Sans Pro">
    <w:altName w:val="Arial"/>
    <w:panose1 w:val="00000000000000000000"/>
    <w:charset w:val="00"/>
    <w:family w:val="swiss"/>
    <w:notTrueType/>
    <w:pitch w:val="variable"/>
    <w:sig w:usb0="A00002F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03970"/>
      <w:docPartObj>
        <w:docPartGallery w:val="Page Numbers (Bottom of Page)"/>
        <w:docPartUnique/>
      </w:docPartObj>
    </w:sdtPr>
    <w:sdtEndPr>
      <w:rPr>
        <w:noProof/>
      </w:rPr>
    </w:sdtEndPr>
    <w:sdtContent>
      <w:p w14:paraId="15660924" w14:textId="5BE1BF28" w:rsidR="00425C2D" w:rsidRDefault="00425C2D">
        <w:pPr>
          <w:pStyle w:val="Footer"/>
          <w:jc w:val="right"/>
        </w:pPr>
        <w:r>
          <w:fldChar w:fldCharType="begin"/>
        </w:r>
        <w:r>
          <w:instrText xml:space="preserve"> PAGE   \* MERGEFORMAT </w:instrText>
        </w:r>
        <w:r>
          <w:fldChar w:fldCharType="separate"/>
        </w:r>
        <w:r w:rsidR="00760084">
          <w:rPr>
            <w:noProof/>
          </w:rPr>
          <w:t>1</w:t>
        </w:r>
        <w:r>
          <w:rPr>
            <w:noProof/>
          </w:rPr>
          <w:fldChar w:fldCharType="end"/>
        </w:r>
      </w:p>
    </w:sdtContent>
  </w:sdt>
  <w:p w14:paraId="3DBA7D74" w14:textId="77777777" w:rsidR="004C2D59" w:rsidRDefault="004C2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D3C6C" w14:textId="77777777" w:rsidR="00230C21" w:rsidRDefault="00230C21" w:rsidP="002416B8">
      <w:pPr>
        <w:spacing w:after="0" w:line="240" w:lineRule="auto"/>
      </w:pPr>
      <w:r>
        <w:separator/>
      </w:r>
    </w:p>
  </w:footnote>
  <w:footnote w:type="continuationSeparator" w:id="0">
    <w:p w14:paraId="529AD272" w14:textId="77777777" w:rsidR="00230C21" w:rsidRDefault="00230C21" w:rsidP="00241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4DB0"/>
    <w:multiLevelType w:val="hybridMultilevel"/>
    <w:tmpl w:val="B3C86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B664A"/>
    <w:multiLevelType w:val="hybridMultilevel"/>
    <w:tmpl w:val="3364F92C"/>
    <w:lvl w:ilvl="0" w:tplc="04090013">
      <w:start w:val="1"/>
      <w:numFmt w:val="upperRoman"/>
      <w:lvlText w:val="%1."/>
      <w:lvlJc w:val="righ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53219"/>
    <w:multiLevelType w:val="hybridMultilevel"/>
    <w:tmpl w:val="47420D22"/>
    <w:lvl w:ilvl="0" w:tplc="998627E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B5CD9"/>
    <w:multiLevelType w:val="hybridMultilevel"/>
    <w:tmpl w:val="5E9CE4BA"/>
    <w:lvl w:ilvl="0" w:tplc="14C06A22">
      <w:start w:val="9"/>
      <w:numFmt w:val="upperRoman"/>
      <w:lvlText w:val="%1."/>
      <w:lvlJc w:val="left"/>
      <w:pPr>
        <w:ind w:left="720" w:hanging="720"/>
      </w:pPr>
      <w:rPr>
        <w:rFonts w:cs="TisaPro"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BC1571"/>
    <w:multiLevelType w:val="hybridMultilevel"/>
    <w:tmpl w:val="8EFE371C"/>
    <w:lvl w:ilvl="0" w:tplc="42FAC0A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4D6E38"/>
    <w:multiLevelType w:val="hybridMultilevel"/>
    <w:tmpl w:val="31447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4D69AD"/>
    <w:multiLevelType w:val="hybridMultilevel"/>
    <w:tmpl w:val="C570E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845BF"/>
    <w:multiLevelType w:val="hybridMultilevel"/>
    <w:tmpl w:val="026AF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AC3560"/>
    <w:multiLevelType w:val="hybridMultilevel"/>
    <w:tmpl w:val="1B04F026"/>
    <w:lvl w:ilvl="0" w:tplc="14C06A22">
      <w:start w:val="9"/>
      <w:numFmt w:val="upperRoman"/>
      <w:lvlText w:val="%1."/>
      <w:lvlJc w:val="left"/>
      <w:pPr>
        <w:ind w:left="1080" w:hanging="720"/>
      </w:pPr>
      <w:rPr>
        <w:rFonts w:cs="TisaPr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730B9"/>
    <w:multiLevelType w:val="hybridMultilevel"/>
    <w:tmpl w:val="F12003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643634"/>
    <w:multiLevelType w:val="hybridMultilevel"/>
    <w:tmpl w:val="2DCC7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D50062"/>
    <w:multiLevelType w:val="hybridMultilevel"/>
    <w:tmpl w:val="8DEE7528"/>
    <w:lvl w:ilvl="0" w:tplc="04090013">
      <w:start w:val="1"/>
      <w:numFmt w:val="upperRoman"/>
      <w:lvlText w:val="%1."/>
      <w:lvlJc w:val="righ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02651"/>
    <w:multiLevelType w:val="hybridMultilevel"/>
    <w:tmpl w:val="0A4EA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966494"/>
    <w:multiLevelType w:val="hybridMultilevel"/>
    <w:tmpl w:val="BDAE3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1A46DB"/>
    <w:multiLevelType w:val="hybridMultilevel"/>
    <w:tmpl w:val="EED28CD0"/>
    <w:lvl w:ilvl="0" w:tplc="42FAC0A6">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A25B03"/>
    <w:multiLevelType w:val="hybridMultilevel"/>
    <w:tmpl w:val="AC083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244037"/>
    <w:multiLevelType w:val="hybridMultilevel"/>
    <w:tmpl w:val="9290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F48C4"/>
    <w:multiLevelType w:val="hybridMultilevel"/>
    <w:tmpl w:val="164E2F10"/>
    <w:lvl w:ilvl="0" w:tplc="42FAC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CE57CC"/>
    <w:multiLevelType w:val="hybridMultilevel"/>
    <w:tmpl w:val="E7B24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2815BA"/>
    <w:multiLevelType w:val="hybridMultilevel"/>
    <w:tmpl w:val="4ED0F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5EB5513"/>
    <w:multiLevelType w:val="hybridMultilevel"/>
    <w:tmpl w:val="0DC24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2A176B"/>
    <w:multiLevelType w:val="hybridMultilevel"/>
    <w:tmpl w:val="543E4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F4594C"/>
    <w:multiLevelType w:val="hybridMultilevel"/>
    <w:tmpl w:val="A816CDBC"/>
    <w:lvl w:ilvl="0" w:tplc="7E261700">
      <w:start w:val="9"/>
      <w:numFmt w:val="upperRoman"/>
      <w:lvlText w:val="%1."/>
      <w:lvlJc w:val="left"/>
      <w:pPr>
        <w:ind w:left="1080" w:hanging="720"/>
      </w:pPr>
      <w:rPr>
        <w:rFonts w:cs="TisaPr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D3E47"/>
    <w:multiLevelType w:val="hybridMultilevel"/>
    <w:tmpl w:val="C1AA06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E025FA"/>
    <w:multiLevelType w:val="hybridMultilevel"/>
    <w:tmpl w:val="14A69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5B7A9C"/>
    <w:multiLevelType w:val="hybridMultilevel"/>
    <w:tmpl w:val="F6C6C4AE"/>
    <w:lvl w:ilvl="0" w:tplc="82A8EA16">
      <w:start w:val="9"/>
      <w:numFmt w:val="upperRoman"/>
      <w:lvlText w:val="%1."/>
      <w:lvlJc w:val="left"/>
      <w:pPr>
        <w:ind w:left="1080" w:hanging="720"/>
      </w:pPr>
      <w:rPr>
        <w:rFonts w:cs="TisaPr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81D39"/>
    <w:multiLevelType w:val="hybridMultilevel"/>
    <w:tmpl w:val="85825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030BA3"/>
    <w:multiLevelType w:val="hybridMultilevel"/>
    <w:tmpl w:val="28F6E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C96C1E"/>
    <w:multiLevelType w:val="hybridMultilevel"/>
    <w:tmpl w:val="F3049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9"/>
  </w:num>
  <w:num w:numId="4">
    <w:abstractNumId w:val="2"/>
  </w:num>
  <w:num w:numId="5">
    <w:abstractNumId w:val="12"/>
  </w:num>
  <w:num w:numId="6">
    <w:abstractNumId w:val="0"/>
  </w:num>
  <w:num w:numId="7">
    <w:abstractNumId w:val="16"/>
  </w:num>
  <w:num w:numId="8">
    <w:abstractNumId w:val="28"/>
  </w:num>
  <w:num w:numId="9">
    <w:abstractNumId w:val="21"/>
  </w:num>
  <w:num w:numId="10">
    <w:abstractNumId w:val="15"/>
  </w:num>
  <w:num w:numId="11">
    <w:abstractNumId w:val="10"/>
  </w:num>
  <w:num w:numId="12">
    <w:abstractNumId w:val="6"/>
  </w:num>
  <w:num w:numId="13">
    <w:abstractNumId w:val="13"/>
  </w:num>
  <w:num w:numId="14">
    <w:abstractNumId w:val="24"/>
  </w:num>
  <w:num w:numId="15">
    <w:abstractNumId w:val="20"/>
  </w:num>
  <w:num w:numId="16">
    <w:abstractNumId w:val="5"/>
  </w:num>
  <w:num w:numId="17">
    <w:abstractNumId w:val="27"/>
  </w:num>
  <w:num w:numId="18">
    <w:abstractNumId w:val="18"/>
  </w:num>
  <w:num w:numId="19">
    <w:abstractNumId w:val="11"/>
  </w:num>
  <w:num w:numId="20">
    <w:abstractNumId w:val="17"/>
  </w:num>
  <w:num w:numId="21">
    <w:abstractNumId w:val="4"/>
  </w:num>
  <w:num w:numId="22">
    <w:abstractNumId w:val="14"/>
  </w:num>
  <w:num w:numId="23">
    <w:abstractNumId w:val="26"/>
  </w:num>
  <w:num w:numId="24">
    <w:abstractNumId w:val="23"/>
  </w:num>
  <w:num w:numId="25">
    <w:abstractNumId w:val="7"/>
  </w:num>
  <w:num w:numId="26">
    <w:abstractNumId w:val="25"/>
  </w:num>
  <w:num w:numId="27">
    <w:abstractNumId w:val="22"/>
  </w:num>
  <w:num w:numId="28">
    <w:abstractNumId w:val="8"/>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50"/>
    <w:rsid w:val="00001B86"/>
    <w:rsid w:val="000115A1"/>
    <w:rsid w:val="00011BDD"/>
    <w:rsid w:val="00012939"/>
    <w:rsid w:val="00015D9F"/>
    <w:rsid w:val="000226A4"/>
    <w:rsid w:val="00026907"/>
    <w:rsid w:val="00032375"/>
    <w:rsid w:val="00032B8B"/>
    <w:rsid w:val="00032DDD"/>
    <w:rsid w:val="00042CEB"/>
    <w:rsid w:val="00043031"/>
    <w:rsid w:val="0004366A"/>
    <w:rsid w:val="00044C89"/>
    <w:rsid w:val="00045C58"/>
    <w:rsid w:val="00063B06"/>
    <w:rsid w:val="00063D27"/>
    <w:rsid w:val="000660E9"/>
    <w:rsid w:val="000678E4"/>
    <w:rsid w:val="00070657"/>
    <w:rsid w:val="00071D38"/>
    <w:rsid w:val="00072B11"/>
    <w:rsid w:val="00084BEE"/>
    <w:rsid w:val="00084E8F"/>
    <w:rsid w:val="00091F29"/>
    <w:rsid w:val="00094F4C"/>
    <w:rsid w:val="000B239C"/>
    <w:rsid w:val="000B621E"/>
    <w:rsid w:val="000C4665"/>
    <w:rsid w:val="000C7341"/>
    <w:rsid w:val="000D5BC1"/>
    <w:rsid w:val="000E21A8"/>
    <w:rsid w:val="000E2C32"/>
    <w:rsid w:val="000F3C0B"/>
    <w:rsid w:val="0010376E"/>
    <w:rsid w:val="00103AD5"/>
    <w:rsid w:val="00104A4A"/>
    <w:rsid w:val="00114081"/>
    <w:rsid w:val="00114E1D"/>
    <w:rsid w:val="001212E5"/>
    <w:rsid w:val="00126FCF"/>
    <w:rsid w:val="00127CDC"/>
    <w:rsid w:val="00132647"/>
    <w:rsid w:val="001334E1"/>
    <w:rsid w:val="00133D69"/>
    <w:rsid w:val="00141689"/>
    <w:rsid w:val="00142351"/>
    <w:rsid w:val="00146B9D"/>
    <w:rsid w:val="00152C53"/>
    <w:rsid w:val="0015657C"/>
    <w:rsid w:val="00174F58"/>
    <w:rsid w:val="00175DE5"/>
    <w:rsid w:val="00177253"/>
    <w:rsid w:val="001773CD"/>
    <w:rsid w:val="00182969"/>
    <w:rsid w:val="001851E0"/>
    <w:rsid w:val="00185904"/>
    <w:rsid w:val="00186BDF"/>
    <w:rsid w:val="001926F7"/>
    <w:rsid w:val="00193A09"/>
    <w:rsid w:val="001961E5"/>
    <w:rsid w:val="001B0097"/>
    <w:rsid w:val="001C1329"/>
    <w:rsid w:val="001D38B4"/>
    <w:rsid w:val="001D73FC"/>
    <w:rsid w:val="001E11F1"/>
    <w:rsid w:val="001E21EB"/>
    <w:rsid w:val="001E6185"/>
    <w:rsid w:val="001E7F81"/>
    <w:rsid w:val="001E7FA2"/>
    <w:rsid w:val="001F1D45"/>
    <w:rsid w:val="001F5A6E"/>
    <w:rsid w:val="00202872"/>
    <w:rsid w:val="00213F24"/>
    <w:rsid w:val="002200F9"/>
    <w:rsid w:val="00222F58"/>
    <w:rsid w:val="00227D5B"/>
    <w:rsid w:val="00230C13"/>
    <w:rsid w:val="00230C21"/>
    <w:rsid w:val="00233D4C"/>
    <w:rsid w:val="00235A01"/>
    <w:rsid w:val="00235F66"/>
    <w:rsid w:val="002361B8"/>
    <w:rsid w:val="002366F6"/>
    <w:rsid w:val="002412E0"/>
    <w:rsid w:val="002416B8"/>
    <w:rsid w:val="002438E5"/>
    <w:rsid w:val="00243EBD"/>
    <w:rsid w:val="00244EFD"/>
    <w:rsid w:val="00245EFD"/>
    <w:rsid w:val="00251808"/>
    <w:rsid w:val="00251B9A"/>
    <w:rsid w:val="00255931"/>
    <w:rsid w:val="00262CD3"/>
    <w:rsid w:val="00265F55"/>
    <w:rsid w:val="00273DC5"/>
    <w:rsid w:val="002A2C6A"/>
    <w:rsid w:val="002A55B8"/>
    <w:rsid w:val="002A6EF0"/>
    <w:rsid w:val="002A7918"/>
    <w:rsid w:val="002B0C9C"/>
    <w:rsid w:val="002B33B3"/>
    <w:rsid w:val="002B36A9"/>
    <w:rsid w:val="002B5876"/>
    <w:rsid w:val="002B64B9"/>
    <w:rsid w:val="002E4122"/>
    <w:rsid w:val="002F36B7"/>
    <w:rsid w:val="0030246B"/>
    <w:rsid w:val="00302C1D"/>
    <w:rsid w:val="00303713"/>
    <w:rsid w:val="003126A2"/>
    <w:rsid w:val="00313CA2"/>
    <w:rsid w:val="003213E4"/>
    <w:rsid w:val="00321567"/>
    <w:rsid w:val="003223B7"/>
    <w:rsid w:val="0032734B"/>
    <w:rsid w:val="003360AA"/>
    <w:rsid w:val="003467DC"/>
    <w:rsid w:val="00347E16"/>
    <w:rsid w:val="0035616F"/>
    <w:rsid w:val="0037275C"/>
    <w:rsid w:val="003846DB"/>
    <w:rsid w:val="00394704"/>
    <w:rsid w:val="003959E3"/>
    <w:rsid w:val="003A7A82"/>
    <w:rsid w:val="003B33D9"/>
    <w:rsid w:val="003C0E82"/>
    <w:rsid w:val="003C4FC7"/>
    <w:rsid w:val="003D615B"/>
    <w:rsid w:val="003E1938"/>
    <w:rsid w:val="003E635E"/>
    <w:rsid w:val="00403165"/>
    <w:rsid w:val="0040626C"/>
    <w:rsid w:val="004063CA"/>
    <w:rsid w:val="004114A0"/>
    <w:rsid w:val="004119F0"/>
    <w:rsid w:val="00413AA3"/>
    <w:rsid w:val="004158B8"/>
    <w:rsid w:val="0041783A"/>
    <w:rsid w:val="00424AD8"/>
    <w:rsid w:val="00425C2D"/>
    <w:rsid w:val="00425F86"/>
    <w:rsid w:val="00436493"/>
    <w:rsid w:val="00441EA8"/>
    <w:rsid w:val="00455E27"/>
    <w:rsid w:val="00463636"/>
    <w:rsid w:val="004640C1"/>
    <w:rsid w:val="00466CC2"/>
    <w:rsid w:val="004740E5"/>
    <w:rsid w:val="00474FF7"/>
    <w:rsid w:val="00481FD6"/>
    <w:rsid w:val="0048238D"/>
    <w:rsid w:val="00483686"/>
    <w:rsid w:val="00486AD7"/>
    <w:rsid w:val="004914E8"/>
    <w:rsid w:val="00491F96"/>
    <w:rsid w:val="00492F28"/>
    <w:rsid w:val="004A208A"/>
    <w:rsid w:val="004A458F"/>
    <w:rsid w:val="004A5A2E"/>
    <w:rsid w:val="004B0254"/>
    <w:rsid w:val="004B0CC9"/>
    <w:rsid w:val="004C1475"/>
    <w:rsid w:val="004C2D59"/>
    <w:rsid w:val="004C5311"/>
    <w:rsid w:val="004C66B0"/>
    <w:rsid w:val="004D0A76"/>
    <w:rsid w:val="004D7DAF"/>
    <w:rsid w:val="004E0CB1"/>
    <w:rsid w:val="004E5DD5"/>
    <w:rsid w:val="004F3C50"/>
    <w:rsid w:val="00500B0A"/>
    <w:rsid w:val="00505D33"/>
    <w:rsid w:val="00506116"/>
    <w:rsid w:val="005229A3"/>
    <w:rsid w:val="00527501"/>
    <w:rsid w:val="00531CD7"/>
    <w:rsid w:val="00551FC2"/>
    <w:rsid w:val="00562B5E"/>
    <w:rsid w:val="00563056"/>
    <w:rsid w:val="00566744"/>
    <w:rsid w:val="00570573"/>
    <w:rsid w:val="005713F8"/>
    <w:rsid w:val="00590F58"/>
    <w:rsid w:val="00595169"/>
    <w:rsid w:val="0059597C"/>
    <w:rsid w:val="00595F0D"/>
    <w:rsid w:val="005A0D31"/>
    <w:rsid w:val="005A1033"/>
    <w:rsid w:val="005A1A0A"/>
    <w:rsid w:val="005A1ED2"/>
    <w:rsid w:val="005A3912"/>
    <w:rsid w:val="005A3D09"/>
    <w:rsid w:val="005A5B35"/>
    <w:rsid w:val="005B42CF"/>
    <w:rsid w:val="005C5F9F"/>
    <w:rsid w:val="005D50E3"/>
    <w:rsid w:val="005E3495"/>
    <w:rsid w:val="005E6F24"/>
    <w:rsid w:val="005F109C"/>
    <w:rsid w:val="00600079"/>
    <w:rsid w:val="006071C0"/>
    <w:rsid w:val="0062003A"/>
    <w:rsid w:val="00620398"/>
    <w:rsid w:val="006227A6"/>
    <w:rsid w:val="006238E3"/>
    <w:rsid w:val="006239DC"/>
    <w:rsid w:val="00630DCF"/>
    <w:rsid w:val="0063167C"/>
    <w:rsid w:val="00633DA3"/>
    <w:rsid w:val="00636890"/>
    <w:rsid w:val="00637D45"/>
    <w:rsid w:val="006548A0"/>
    <w:rsid w:val="00660423"/>
    <w:rsid w:val="00666915"/>
    <w:rsid w:val="006701B9"/>
    <w:rsid w:val="00670E2A"/>
    <w:rsid w:val="0067550A"/>
    <w:rsid w:val="00683170"/>
    <w:rsid w:val="00693813"/>
    <w:rsid w:val="006A53DD"/>
    <w:rsid w:val="006A6301"/>
    <w:rsid w:val="006B066D"/>
    <w:rsid w:val="006B3E00"/>
    <w:rsid w:val="006B5BDB"/>
    <w:rsid w:val="006B64C2"/>
    <w:rsid w:val="006C275F"/>
    <w:rsid w:val="006C2F87"/>
    <w:rsid w:val="006D0667"/>
    <w:rsid w:val="006D3FEC"/>
    <w:rsid w:val="006F4117"/>
    <w:rsid w:val="006F715A"/>
    <w:rsid w:val="006F7740"/>
    <w:rsid w:val="00701081"/>
    <w:rsid w:val="0070263F"/>
    <w:rsid w:val="00704325"/>
    <w:rsid w:val="0070690D"/>
    <w:rsid w:val="00706D2F"/>
    <w:rsid w:val="007157E8"/>
    <w:rsid w:val="00722C11"/>
    <w:rsid w:val="00733501"/>
    <w:rsid w:val="007369E7"/>
    <w:rsid w:val="00736E23"/>
    <w:rsid w:val="00742C0A"/>
    <w:rsid w:val="00744C81"/>
    <w:rsid w:val="0074629D"/>
    <w:rsid w:val="00747A46"/>
    <w:rsid w:val="007528AF"/>
    <w:rsid w:val="00753A6B"/>
    <w:rsid w:val="00753AEF"/>
    <w:rsid w:val="0075403C"/>
    <w:rsid w:val="00760084"/>
    <w:rsid w:val="007649DB"/>
    <w:rsid w:val="00770932"/>
    <w:rsid w:val="00772110"/>
    <w:rsid w:val="00776097"/>
    <w:rsid w:val="00777F81"/>
    <w:rsid w:val="00786F5D"/>
    <w:rsid w:val="00787892"/>
    <w:rsid w:val="007A379F"/>
    <w:rsid w:val="007A3E9D"/>
    <w:rsid w:val="007C4073"/>
    <w:rsid w:val="007D0E8A"/>
    <w:rsid w:val="007D78D3"/>
    <w:rsid w:val="007E082A"/>
    <w:rsid w:val="007E56C7"/>
    <w:rsid w:val="007E6AC8"/>
    <w:rsid w:val="007F2149"/>
    <w:rsid w:val="00806CD1"/>
    <w:rsid w:val="00813A57"/>
    <w:rsid w:val="0081739D"/>
    <w:rsid w:val="00821E21"/>
    <w:rsid w:val="0082483E"/>
    <w:rsid w:val="00825658"/>
    <w:rsid w:val="008262C4"/>
    <w:rsid w:val="00830B83"/>
    <w:rsid w:val="00832599"/>
    <w:rsid w:val="00835D6B"/>
    <w:rsid w:val="00837D32"/>
    <w:rsid w:val="00837FE6"/>
    <w:rsid w:val="0084023D"/>
    <w:rsid w:val="00841186"/>
    <w:rsid w:val="00842355"/>
    <w:rsid w:val="00855A47"/>
    <w:rsid w:val="008650A7"/>
    <w:rsid w:val="00876A77"/>
    <w:rsid w:val="0088139C"/>
    <w:rsid w:val="00884CA9"/>
    <w:rsid w:val="008854EE"/>
    <w:rsid w:val="008A196E"/>
    <w:rsid w:val="008B13EF"/>
    <w:rsid w:val="008B7297"/>
    <w:rsid w:val="008C2614"/>
    <w:rsid w:val="008C2E78"/>
    <w:rsid w:val="008C6AB7"/>
    <w:rsid w:val="008D790F"/>
    <w:rsid w:val="008E12BB"/>
    <w:rsid w:val="008E3707"/>
    <w:rsid w:val="008E3959"/>
    <w:rsid w:val="008F7A57"/>
    <w:rsid w:val="00901424"/>
    <w:rsid w:val="009076C8"/>
    <w:rsid w:val="00910037"/>
    <w:rsid w:val="00913461"/>
    <w:rsid w:val="0093690D"/>
    <w:rsid w:val="009431D2"/>
    <w:rsid w:val="00947F54"/>
    <w:rsid w:val="00951367"/>
    <w:rsid w:val="00955BC6"/>
    <w:rsid w:val="009604F7"/>
    <w:rsid w:val="009637E1"/>
    <w:rsid w:val="0096488B"/>
    <w:rsid w:val="00975822"/>
    <w:rsid w:val="00975E10"/>
    <w:rsid w:val="00984EE5"/>
    <w:rsid w:val="00987C8A"/>
    <w:rsid w:val="009923A6"/>
    <w:rsid w:val="009934C2"/>
    <w:rsid w:val="00997BC4"/>
    <w:rsid w:val="009A0339"/>
    <w:rsid w:val="009A2F07"/>
    <w:rsid w:val="009A4F39"/>
    <w:rsid w:val="009A7473"/>
    <w:rsid w:val="009B38F6"/>
    <w:rsid w:val="009C61C0"/>
    <w:rsid w:val="009D6870"/>
    <w:rsid w:val="009E4139"/>
    <w:rsid w:val="009F238E"/>
    <w:rsid w:val="009F3550"/>
    <w:rsid w:val="00A01B61"/>
    <w:rsid w:val="00A05835"/>
    <w:rsid w:val="00A068CB"/>
    <w:rsid w:val="00A070F3"/>
    <w:rsid w:val="00A1153B"/>
    <w:rsid w:val="00A300E5"/>
    <w:rsid w:val="00A367F6"/>
    <w:rsid w:val="00A40B70"/>
    <w:rsid w:val="00A433AB"/>
    <w:rsid w:val="00A4476D"/>
    <w:rsid w:val="00A449B2"/>
    <w:rsid w:val="00A52F83"/>
    <w:rsid w:val="00A56A83"/>
    <w:rsid w:val="00A570F9"/>
    <w:rsid w:val="00A673B8"/>
    <w:rsid w:val="00A72927"/>
    <w:rsid w:val="00A73075"/>
    <w:rsid w:val="00A77203"/>
    <w:rsid w:val="00A83D17"/>
    <w:rsid w:val="00A94ADF"/>
    <w:rsid w:val="00AA518B"/>
    <w:rsid w:val="00AB0C97"/>
    <w:rsid w:val="00AB131A"/>
    <w:rsid w:val="00AB1FC8"/>
    <w:rsid w:val="00AB35E1"/>
    <w:rsid w:val="00AD12BA"/>
    <w:rsid w:val="00AE4493"/>
    <w:rsid w:val="00AF25A9"/>
    <w:rsid w:val="00AF2B14"/>
    <w:rsid w:val="00AF38FA"/>
    <w:rsid w:val="00AF3C51"/>
    <w:rsid w:val="00AF770D"/>
    <w:rsid w:val="00B1694E"/>
    <w:rsid w:val="00B169DC"/>
    <w:rsid w:val="00B31320"/>
    <w:rsid w:val="00B31A52"/>
    <w:rsid w:val="00B321BA"/>
    <w:rsid w:val="00B37500"/>
    <w:rsid w:val="00B442F7"/>
    <w:rsid w:val="00B46809"/>
    <w:rsid w:val="00B63583"/>
    <w:rsid w:val="00B72255"/>
    <w:rsid w:val="00B8137E"/>
    <w:rsid w:val="00B81A54"/>
    <w:rsid w:val="00B90893"/>
    <w:rsid w:val="00B92DF9"/>
    <w:rsid w:val="00B96FDE"/>
    <w:rsid w:val="00BA0FE0"/>
    <w:rsid w:val="00BA5183"/>
    <w:rsid w:val="00BA674F"/>
    <w:rsid w:val="00BB415F"/>
    <w:rsid w:val="00BD1085"/>
    <w:rsid w:val="00BD4326"/>
    <w:rsid w:val="00BE00B7"/>
    <w:rsid w:val="00BE0C17"/>
    <w:rsid w:val="00BE5159"/>
    <w:rsid w:val="00C001B1"/>
    <w:rsid w:val="00C02D0A"/>
    <w:rsid w:val="00C03979"/>
    <w:rsid w:val="00C1041A"/>
    <w:rsid w:val="00C1202B"/>
    <w:rsid w:val="00C14A84"/>
    <w:rsid w:val="00C15EBA"/>
    <w:rsid w:val="00C1633F"/>
    <w:rsid w:val="00C21BD8"/>
    <w:rsid w:val="00C337DB"/>
    <w:rsid w:val="00C36FE3"/>
    <w:rsid w:val="00C514CD"/>
    <w:rsid w:val="00C51EAB"/>
    <w:rsid w:val="00C52981"/>
    <w:rsid w:val="00C555E8"/>
    <w:rsid w:val="00C63652"/>
    <w:rsid w:val="00C64F43"/>
    <w:rsid w:val="00C66A71"/>
    <w:rsid w:val="00C82558"/>
    <w:rsid w:val="00C8629F"/>
    <w:rsid w:val="00C865D0"/>
    <w:rsid w:val="00CA16A7"/>
    <w:rsid w:val="00CA43B8"/>
    <w:rsid w:val="00CA6985"/>
    <w:rsid w:val="00CA7B0A"/>
    <w:rsid w:val="00CB7EC8"/>
    <w:rsid w:val="00CC254A"/>
    <w:rsid w:val="00CD4F79"/>
    <w:rsid w:val="00CE43E5"/>
    <w:rsid w:val="00CE47F4"/>
    <w:rsid w:val="00D045B5"/>
    <w:rsid w:val="00D05444"/>
    <w:rsid w:val="00D10B5F"/>
    <w:rsid w:val="00D1297B"/>
    <w:rsid w:val="00D2310C"/>
    <w:rsid w:val="00D272FE"/>
    <w:rsid w:val="00D27316"/>
    <w:rsid w:val="00D425CC"/>
    <w:rsid w:val="00D440EE"/>
    <w:rsid w:val="00D46404"/>
    <w:rsid w:val="00D464CB"/>
    <w:rsid w:val="00D51E02"/>
    <w:rsid w:val="00D53208"/>
    <w:rsid w:val="00D60666"/>
    <w:rsid w:val="00D60E83"/>
    <w:rsid w:val="00D6578F"/>
    <w:rsid w:val="00D66F09"/>
    <w:rsid w:val="00D67DBA"/>
    <w:rsid w:val="00D71659"/>
    <w:rsid w:val="00D76146"/>
    <w:rsid w:val="00D774C7"/>
    <w:rsid w:val="00D80CDF"/>
    <w:rsid w:val="00D91789"/>
    <w:rsid w:val="00DA2837"/>
    <w:rsid w:val="00DA590D"/>
    <w:rsid w:val="00DA62CC"/>
    <w:rsid w:val="00DA713F"/>
    <w:rsid w:val="00DA75DE"/>
    <w:rsid w:val="00DB2045"/>
    <w:rsid w:val="00DB22ED"/>
    <w:rsid w:val="00DB37E5"/>
    <w:rsid w:val="00DC1932"/>
    <w:rsid w:val="00DC209A"/>
    <w:rsid w:val="00DC2CD9"/>
    <w:rsid w:val="00DC770A"/>
    <w:rsid w:val="00DD0CF9"/>
    <w:rsid w:val="00DD1C9A"/>
    <w:rsid w:val="00DD263B"/>
    <w:rsid w:val="00DD32AD"/>
    <w:rsid w:val="00DD7C70"/>
    <w:rsid w:val="00E00708"/>
    <w:rsid w:val="00E02076"/>
    <w:rsid w:val="00E02876"/>
    <w:rsid w:val="00E05D05"/>
    <w:rsid w:val="00E07FB5"/>
    <w:rsid w:val="00E148A4"/>
    <w:rsid w:val="00E160E7"/>
    <w:rsid w:val="00E178F1"/>
    <w:rsid w:val="00E1793B"/>
    <w:rsid w:val="00E23861"/>
    <w:rsid w:val="00E24605"/>
    <w:rsid w:val="00E279EE"/>
    <w:rsid w:val="00E3690D"/>
    <w:rsid w:val="00E37A4B"/>
    <w:rsid w:val="00E47017"/>
    <w:rsid w:val="00E53EBD"/>
    <w:rsid w:val="00E64281"/>
    <w:rsid w:val="00E65D73"/>
    <w:rsid w:val="00E67925"/>
    <w:rsid w:val="00E7077B"/>
    <w:rsid w:val="00E834B3"/>
    <w:rsid w:val="00E84643"/>
    <w:rsid w:val="00E84ACD"/>
    <w:rsid w:val="00E857FA"/>
    <w:rsid w:val="00E86853"/>
    <w:rsid w:val="00E875A2"/>
    <w:rsid w:val="00E875CA"/>
    <w:rsid w:val="00E924C8"/>
    <w:rsid w:val="00E92FC5"/>
    <w:rsid w:val="00EB098B"/>
    <w:rsid w:val="00EB1558"/>
    <w:rsid w:val="00EB1633"/>
    <w:rsid w:val="00EB3724"/>
    <w:rsid w:val="00EB4BB2"/>
    <w:rsid w:val="00EC2F23"/>
    <w:rsid w:val="00EE6797"/>
    <w:rsid w:val="00EF1F3B"/>
    <w:rsid w:val="00EF3BD0"/>
    <w:rsid w:val="00EF4113"/>
    <w:rsid w:val="00EF79B1"/>
    <w:rsid w:val="00F00ABF"/>
    <w:rsid w:val="00F00CEC"/>
    <w:rsid w:val="00F01D91"/>
    <w:rsid w:val="00F034C0"/>
    <w:rsid w:val="00F11E77"/>
    <w:rsid w:val="00F13059"/>
    <w:rsid w:val="00F14007"/>
    <w:rsid w:val="00F15E83"/>
    <w:rsid w:val="00F21598"/>
    <w:rsid w:val="00F22D9F"/>
    <w:rsid w:val="00F47BCC"/>
    <w:rsid w:val="00F54C39"/>
    <w:rsid w:val="00F6035F"/>
    <w:rsid w:val="00F64D50"/>
    <w:rsid w:val="00F72408"/>
    <w:rsid w:val="00F75AE4"/>
    <w:rsid w:val="00F80DBD"/>
    <w:rsid w:val="00F83A45"/>
    <w:rsid w:val="00F96B04"/>
    <w:rsid w:val="00FB09A5"/>
    <w:rsid w:val="00FB64F9"/>
    <w:rsid w:val="00FC6ACE"/>
    <w:rsid w:val="00FD0CDD"/>
    <w:rsid w:val="00FD4A98"/>
    <w:rsid w:val="00FE4ABD"/>
    <w:rsid w:val="00FF6D20"/>
    <w:rsid w:val="00FF7D2E"/>
    <w:rsid w:val="00FF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EFBDD9"/>
  <w15:docId w15:val="{E21EB3E4-8118-4435-9F38-3DC3ED67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6A77"/>
    <w:rPr>
      <w:rFonts w:cs="Times New Roman"/>
      <w:color w:val="0000FF"/>
      <w:u w:val="single"/>
    </w:rPr>
  </w:style>
  <w:style w:type="paragraph" w:styleId="ListParagraph">
    <w:name w:val="List Paragraph"/>
    <w:basedOn w:val="Normal"/>
    <w:uiPriority w:val="34"/>
    <w:qFormat/>
    <w:rsid w:val="002366F6"/>
    <w:pPr>
      <w:ind w:left="720"/>
      <w:contextualSpacing/>
    </w:pPr>
  </w:style>
  <w:style w:type="paragraph" w:styleId="Header">
    <w:name w:val="header"/>
    <w:basedOn w:val="Normal"/>
    <w:link w:val="HeaderChar"/>
    <w:uiPriority w:val="99"/>
    <w:unhideWhenUsed/>
    <w:rsid w:val="0024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B8"/>
  </w:style>
  <w:style w:type="paragraph" w:styleId="Footer">
    <w:name w:val="footer"/>
    <w:basedOn w:val="Normal"/>
    <w:link w:val="FooterChar"/>
    <w:uiPriority w:val="99"/>
    <w:unhideWhenUsed/>
    <w:rsid w:val="0024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B8"/>
  </w:style>
  <w:style w:type="character" w:styleId="CommentReference">
    <w:name w:val="annotation reference"/>
    <w:basedOn w:val="DefaultParagraphFont"/>
    <w:uiPriority w:val="99"/>
    <w:semiHidden/>
    <w:unhideWhenUsed/>
    <w:rsid w:val="007D0E8A"/>
    <w:rPr>
      <w:sz w:val="16"/>
      <w:szCs w:val="16"/>
    </w:rPr>
  </w:style>
  <w:style w:type="paragraph" w:styleId="CommentText">
    <w:name w:val="annotation text"/>
    <w:basedOn w:val="Normal"/>
    <w:link w:val="CommentTextChar"/>
    <w:uiPriority w:val="99"/>
    <w:unhideWhenUsed/>
    <w:rsid w:val="007D0E8A"/>
    <w:pPr>
      <w:spacing w:line="240" w:lineRule="auto"/>
    </w:pPr>
    <w:rPr>
      <w:sz w:val="20"/>
      <w:szCs w:val="20"/>
    </w:rPr>
  </w:style>
  <w:style w:type="character" w:customStyle="1" w:styleId="CommentTextChar">
    <w:name w:val="Comment Text Char"/>
    <w:basedOn w:val="DefaultParagraphFont"/>
    <w:link w:val="CommentText"/>
    <w:uiPriority w:val="99"/>
    <w:rsid w:val="007D0E8A"/>
    <w:rPr>
      <w:sz w:val="20"/>
      <w:szCs w:val="20"/>
    </w:rPr>
  </w:style>
  <w:style w:type="paragraph" w:styleId="CommentSubject">
    <w:name w:val="annotation subject"/>
    <w:basedOn w:val="CommentText"/>
    <w:next w:val="CommentText"/>
    <w:link w:val="CommentSubjectChar"/>
    <w:uiPriority w:val="99"/>
    <w:semiHidden/>
    <w:unhideWhenUsed/>
    <w:rsid w:val="007D0E8A"/>
    <w:rPr>
      <w:b/>
      <w:bCs/>
    </w:rPr>
  </w:style>
  <w:style w:type="character" w:customStyle="1" w:styleId="CommentSubjectChar">
    <w:name w:val="Comment Subject Char"/>
    <w:basedOn w:val="CommentTextChar"/>
    <w:link w:val="CommentSubject"/>
    <w:uiPriority w:val="99"/>
    <w:semiHidden/>
    <w:rsid w:val="007D0E8A"/>
    <w:rPr>
      <w:b/>
      <w:bCs/>
      <w:sz w:val="20"/>
      <w:szCs w:val="20"/>
    </w:rPr>
  </w:style>
  <w:style w:type="paragraph" w:styleId="BalloonText">
    <w:name w:val="Balloon Text"/>
    <w:basedOn w:val="Normal"/>
    <w:link w:val="BalloonTextChar"/>
    <w:uiPriority w:val="99"/>
    <w:semiHidden/>
    <w:unhideWhenUsed/>
    <w:rsid w:val="007D0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8A"/>
    <w:rPr>
      <w:rFonts w:ascii="Tahoma" w:hAnsi="Tahoma" w:cs="Tahoma"/>
      <w:sz w:val="16"/>
      <w:szCs w:val="16"/>
    </w:rPr>
  </w:style>
  <w:style w:type="paragraph" w:styleId="PlainText">
    <w:name w:val="Plain Text"/>
    <w:basedOn w:val="Normal"/>
    <w:link w:val="PlainTextChar"/>
    <w:uiPriority w:val="99"/>
    <w:unhideWhenUsed/>
    <w:rsid w:val="00E0207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02076"/>
    <w:rPr>
      <w:rFonts w:eastAsiaTheme="minorHAnsi" w:cstheme="minorBidi"/>
      <w:szCs w:val="21"/>
    </w:rPr>
  </w:style>
  <w:style w:type="character" w:styleId="FollowedHyperlink">
    <w:name w:val="FollowedHyperlink"/>
    <w:basedOn w:val="DefaultParagraphFont"/>
    <w:uiPriority w:val="99"/>
    <w:semiHidden/>
    <w:unhideWhenUsed/>
    <w:rsid w:val="001D3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7607">
      <w:bodyDiv w:val="1"/>
      <w:marLeft w:val="0"/>
      <w:marRight w:val="0"/>
      <w:marTop w:val="0"/>
      <w:marBottom w:val="0"/>
      <w:divBdr>
        <w:top w:val="none" w:sz="0" w:space="0" w:color="auto"/>
        <w:left w:val="none" w:sz="0" w:space="0" w:color="auto"/>
        <w:bottom w:val="none" w:sz="0" w:space="0" w:color="auto"/>
        <w:right w:val="none" w:sz="0" w:space="0" w:color="auto"/>
      </w:divBdr>
    </w:div>
    <w:div w:id="186523117">
      <w:bodyDiv w:val="1"/>
      <w:marLeft w:val="0"/>
      <w:marRight w:val="0"/>
      <w:marTop w:val="0"/>
      <w:marBottom w:val="0"/>
      <w:divBdr>
        <w:top w:val="none" w:sz="0" w:space="0" w:color="auto"/>
        <w:left w:val="none" w:sz="0" w:space="0" w:color="auto"/>
        <w:bottom w:val="none" w:sz="0" w:space="0" w:color="auto"/>
        <w:right w:val="none" w:sz="0" w:space="0" w:color="auto"/>
      </w:divBdr>
    </w:div>
    <w:div w:id="323319001">
      <w:bodyDiv w:val="1"/>
      <w:marLeft w:val="0"/>
      <w:marRight w:val="0"/>
      <w:marTop w:val="0"/>
      <w:marBottom w:val="0"/>
      <w:divBdr>
        <w:top w:val="none" w:sz="0" w:space="0" w:color="auto"/>
        <w:left w:val="none" w:sz="0" w:space="0" w:color="auto"/>
        <w:bottom w:val="none" w:sz="0" w:space="0" w:color="auto"/>
        <w:right w:val="none" w:sz="0" w:space="0" w:color="auto"/>
      </w:divBdr>
    </w:div>
    <w:div w:id="340012523">
      <w:bodyDiv w:val="1"/>
      <w:marLeft w:val="0"/>
      <w:marRight w:val="0"/>
      <w:marTop w:val="0"/>
      <w:marBottom w:val="0"/>
      <w:divBdr>
        <w:top w:val="none" w:sz="0" w:space="0" w:color="auto"/>
        <w:left w:val="none" w:sz="0" w:space="0" w:color="auto"/>
        <w:bottom w:val="none" w:sz="0" w:space="0" w:color="auto"/>
        <w:right w:val="none" w:sz="0" w:space="0" w:color="auto"/>
      </w:divBdr>
    </w:div>
    <w:div w:id="604339447">
      <w:bodyDiv w:val="1"/>
      <w:marLeft w:val="0"/>
      <w:marRight w:val="0"/>
      <w:marTop w:val="0"/>
      <w:marBottom w:val="0"/>
      <w:divBdr>
        <w:top w:val="none" w:sz="0" w:space="0" w:color="auto"/>
        <w:left w:val="none" w:sz="0" w:space="0" w:color="auto"/>
        <w:bottom w:val="none" w:sz="0" w:space="0" w:color="auto"/>
        <w:right w:val="none" w:sz="0" w:space="0" w:color="auto"/>
      </w:divBdr>
    </w:div>
    <w:div w:id="668143482">
      <w:bodyDiv w:val="1"/>
      <w:marLeft w:val="0"/>
      <w:marRight w:val="0"/>
      <w:marTop w:val="0"/>
      <w:marBottom w:val="0"/>
      <w:divBdr>
        <w:top w:val="none" w:sz="0" w:space="0" w:color="auto"/>
        <w:left w:val="none" w:sz="0" w:space="0" w:color="auto"/>
        <w:bottom w:val="none" w:sz="0" w:space="0" w:color="auto"/>
        <w:right w:val="none" w:sz="0" w:space="0" w:color="auto"/>
      </w:divBdr>
    </w:div>
    <w:div w:id="751201546">
      <w:bodyDiv w:val="1"/>
      <w:marLeft w:val="0"/>
      <w:marRight w:val="0"/>
      <w:marTop w:val="0"/>
      <w:marBottom w:val="0"/>
      <w:divBdr>
        <w:top w:val="none" w:sz="0" w:space="0" w:color="auto"/>
        <w:left w:val="none" w:sz="0" w:space="0" w:color="auto"/>
        <w:bottom w:val="none" w:sz="0" w:space="0" w:color="auto"/>
        <w:right w:val="none" w:sz="0" w:space="0" w:color="auto"/>
      </w:divBdr>
    </w:div>
    <w:div w:id="973560155">
      <w:bodyDiv w:val="1"/>
      <w:marLeft w:val="0"/>
      <w:marRight w:val="0"/>
      <w:marTop w:val="0"/>
      <w:marBottom w:val="0"/>
      <w:divBdr>
        <w:top w:val="none" w:sz="0" w:space="0" w:color="auto"/>
        <w:left w:val="none" w:sz="0" w:space="0" w:color="auto"/>
        <w:bottom w:val="none" w:sz="0" w:space="0" w:color="auto"/>
        <w:right w:val="none" w:sz="0" w:space="0" w:color="auto"/>
      </w:divBdr>
    </w:div>
    <w:div w:id="1081294022">
      <w:bodyDiv w:val="1"/>
      <w:marLeft w:val="0"/>
      <w:marRight w:val="0"/>
      <w:marTop w:val="0"/>
      <w:marBottom w:val="0"/>
      <w:divBdr>
        <w:top w:val="none" w:sz="0" w:space="0" w:color="auto"/>
        <w:left w:val="none" w:sz="0" w:space="0" w:color="auto"/>
        <w:bottom w:val="none" w:sz="0" w:space="0" w:color="auto"/>
        <w:right w:val="none" w:sz="0" w:space="0" w:color="auto"/>
      </w:divBdr>
    </w:div>
    <w:div w:id="1139374931">
      <w:bodyDiv w:val="1"/>
      <w:marLeft w:val="0"/>
      <w:marRight w:val="0"/>
      <w:marTop w:val="0"/>
      <w:marBottom w:val="0"/>
      <w:divBdr>
        <w:top w:val="none" w:sz="0" w:space="0" w:color="auto"/>
        <w:left w:val="none" w:sz="0" w:space="0" w:color="auto"/>
        <w:bottom w:val="none" w:sz="0" w:space="0" w:color="auto"/>
        <w:right w:val="none" w:sz="0" w:space="0" w:color="auto"/>
      </w:divBdr>
    </w:div>
    <w:div w:id="1362241321">
      <w:bodyDiv w:val="1"/>
      <w:marLeft w:val="0"/>
      <w:marRight w:val="0"/>
      <w:marTop w:val="0"/>
      <w:marBottom w:val="0"/>
      <w:divBdr>
        <w:top w:val="none" w:sz="0" w:space="0" w:color="auto"/>
        <w:left w:val="none" w:sz="0" w:space="0" w:color="auto"/>
        <w:bottom w:val="none" w:sz="0" w:space="0" w:color="auto"/>
        <w:right w:val="none" w:sz="0" w:space="0" w:color="auto"/>
      </w:divBdr>
    </w:div>
    <w:div w:id="1457068366">
      <w:bodyDiv w:val="1"/>
      <w:marLeft w:val="0"/>
      <w:marRight w:val="0"/>
      <w:marTop w:val="0"/>
      <w:marBottom w:val="0"/>
      <w:divBdr>
        <w:top w:val="none" w:sz="0" w:space="0" w:color="auto"/>
        <w:left w:val="none" w:sz="0" w:space="0" w:color="auto"/>
        <w:bottom w:val="none" w:sz="0" w:space="0" w:color="auto"/>
        <w:right w:val="none" w:sz="0" w:space="0" w:color="auto"/>
      </w:divBdr>
    </w:div>
    <w:div w:id="1741630856">
      <w:bodyDiv w:val="1"/>
      <w:marLeft w:val="0"/>
      <w:marRight w:val="0"/>
      <w:marTop w:val="0"/>
      <w:marBottom w:val="0"/>
      <w:divBdr>
        <w:top w:val="none" w:sz="0" w:space="0" w:color="auto"/>
        <w:left w:val="none" w:sz="0" w:space="0" w:color="auto"/>
        <w:bottom w:val="none" w:sz="0" w:space="0" w:color="auto"/>
        <w:right w:val="none" w:sz="0" w:space="0" w:color="auto"/>
      </w:divBdr>
      <w:divsChild>
        <w:div w:id="1916551391">
          <w:marLeft w:val="720"/>
          <w:marRight w:val="0"/>
          <w:marTop w:val="0"/>
          <w:marBottom w:val="0"/>
          <w:divBdr>
            <w:top w:val="none" w:sz="0" w:space="0" w:color="auto"/>
            <w:left w:val="none" w:sz="0" w:space="0" w:color="auto"/>
            <w:bottom w:val="none" w:sz="0" w:space="0" w:color="auto"/>
            <w:right w:val="none" w:sz="0" w:space="0" w:color="auto"/>
          </w:divBdr>
        </w:div>
        <w:div w:id="949974614">
          <w:marLeft w:val="720"/>
          <w:marRight w:val="0"/>
          <w:marTop w:val="0"/>
          <w:marBottom w:val="0"/>
          <w:divBdr>
            <w:top w:val="none" w:sz="0" w:space="0" w:color="auto"/>
            <w:left w:val="none" w:sz="0" w:space="0" w:color="auto"/>
            <w:bottom w:val="none" w:sz="0" w:space="0" w:color="auto"/>
            <w:right w:val="none" w:sz="0" w:space="0" w:color="auto"/>
          </w:divBdr>
        </w:div>
        <w:div w:id="1628582758">
          <w:marLeft w:val="720"/>
          <w:marRight w:val="0"/>
          <w:marTop w:val="0"/>
          <w:marBottom w:val="0"/>
          <w:divBdr>
            <w:top w:val="none" w:sz="0" w:space="0" w:color="auto"/>
            <w:left w:val="none" w:sz="0" w:space="0" w:color="auto"/>
            <w:bottom w:val="none" w:sz="0" w:space="0" w:color="auto"/>
            <w:right w:val="none" w:sz="0" w:space="0" w:color="auto"/>
          </w:divBdr>
        </w:div>
        <w:div w:id="1883637773">
          <w:marLeft w:val="720"/>
          <w:marRight w:val="0"/>
          <w:marTop w:val="0"/>
          <w:marBottom w:val="0"/>
          <w:divBdr>
            <w:top w:val="none" w:sz="0" w:space="0" w:color="auto"/>
            <w:left w:val="none" w:sz="0" w:space="0" w:color="auto"/>
            <w:bottom w:val="none" w:sz="0" w:space="0" w:color="auto"/>
            <w:right w:val="none" w:sz="0" w:space="0" w:color="auto"/>
          </w:divBdr>
        </w:div>
      </w:divsChild>
    </w:div>
    <w:div w:id="1806048743">
      <w:bodyDiv w:val="1"/>
      <w:marLeft w:val="0"/>
      <w:marRight w:val="0"/>
      <w:marTop w:val="0"/>
      <w:marBottom w:val="0"/>
      <w:divBdr>
        <w:top w:val="none" w:sz="0" w:space="0" w:color="auto"/>
        <w:left w:val="none" w:sz="0" w:space="0" w:color="auto"/>
        <w:bottom w:val="none" w:sz="0" w:space="0" w:color="auto"/>
        <w:right w:val="none" w:sz="0" w:space="0" w:color="auto"/>
      </w:divBdr>
    </w:div>
    <w:div w:id="18780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403F-0B77-4AD4-8570-CEA99B23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KBOICOUR</dc:creator>
  <cp:lastModifiedBy>Isabelle Stinnette</cp:lastModifiedBy>
  <cp:revision>2</cp:revision>
  <cp:lastPrinted>2019-01-04T20:21:00Z</cp:lastPrinted>
  <dcterms:created xsi:type="dcterms:W3CDTF">2020-09-14T13:47:00Z</dcterms:created>
  <dcterms:modified xsi:type="dcterms:W3CDTF">2020-09-14T13:47:00Z</dcterms:modified>
</cp:coreProperties>
</file>